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9602F" w14:textId="5C54B381" w:rsidR="00E4365B" w:rsidRDefault="00E4365B" w:rsidP="00E256A6">
      <w:pPr>
        <w:pStyle w:val="Heading1"/>
        <w:spacing w:before="0" w:after="240"/>
        <w:jc w:val="center"/>
        <w:rPr>
          <w:rFonts w:asciiTheme="minorHAnsi" w:hAnsiTheme="minorHAnsi" w:cstheme="minorHAnsi"/>
          <w:b/>
          <w:color w:val="auto"/>
          <w:sz w:val="24"/>
        </w:rPr>
      </w:pPr>
      <w:bookmarkStart w:id="0" w:name="_Toc183025559"/>
      <w:bookmarkStart w:id="1" w:name="_GoBack"/>
      <w:bookmarkEnd w:id="1"/>
      <w:r w:rsidRPr="00FB6E1D">
        <w:rPr>
          <w:rFonts w:asciiTheme="minorHAnsi" w:hAnsiTheme="minorHAnsi" w:cstheme="minorHAnsi"/>
          <w:b/>
          <w:color w:val="auto"/>
          <w:sz w:val="24"/>
        </w:rPr>
        <w:t>D</w:t>
      </w:r>
      <w:r w:rsidR="006517E0" w:rsidRPr="00FB6E1D">
        <w:rPr>
          <w:rFonts w:asciiTheme="minorHAnsi" w:hAnsiTheme="minorHAnsi" w:cstheme="minorHAnsi"/>
          <w:b/>
          <w:color w:val="auto"/>
          <w:sz w:val="24"/>
        </w:rPr>
        <w:t>epartment of</w:t>
      </w:r>
      <w:r w:rsidRPr="00FB6E1D">
        <w:rPr>
          <w:rFonts w:asciiTheme="minorHAnsi" w:hAnsiTheme="minorHAnsi" w:cstheme="minorHAnsi"/>
          <w:b/>
          <w:color w:val="auto"/>
          <w:sz w:val="24"/>
        </w:rPr>
        <w:t xml:space="preserve"> P</w:t>
      </w:r>
      <w:r w:rsidR="006517E0" w:rsidRPr="00FB6E1D">
        <w:rPr>
          <w:rFonts w:asciiTheme="minorHAnsi" w:hAnsiTheme="minorHAnsi" w:cstheme="minorHAnsi"/>
          <w:b/>
          <w:color w:val="auto"/>
          <w:sz w:val="24"/>
        </w:rPr>
        <w:t>ublic</w:t>
      </w:r>
      <w:r w:rsidRPr="00FB6E1D">
        <w:rPr>
          <w:rFonts w:asciiTheme="minorHAnsi" w:hAnsiTheme="minorHAnsi" w:cstheme="minorHAnsi"/>
          <w:b/>
          <w:color w:val="auto"/>
          <w:sz w:val="24"/>
        </w:rPr>
        <w:t xml:space="preserve"> S</w:t>
      </w:r>
      <w:r w:rsidR="006517E0" w:rsidRPr="00FB6E1D">
        <w:rPr>
          <w:rFonts w:asciiTheme="minorHAnsi" w:hAnsiTheme="minorHAnsi" w:cstheme="minorHAnsi"/>
          <w:b/>
          <w:color w:val="auto"/>
          <w:sz w:val="24"/>
        </w:rPr>
        <w:t>afety</w:t>
      </w:r>
      <w:r w:rsidR="00E256A6">
        <w:rPr>
          <w:rFonts w:asciiTheme="minorHAnsi" w:hAnsiTheme="minorHAnsi" w:cstheme="minorHAnsi"/>
          <w:b/>
          <w:color w:val="auto"/>
          <w:sz w:val="24"/>
        </w:rPr>
        <w:br/>
      </w:r>
      <w:r w:rsidRPr="00FB6E1D">
        <w:rPr>
          <w:rFonts w:asciiTheme="minorHAnsi" w:hAnsiTheme="minorHAnsi" w:cstheme="minorHAnsi"/>
          <w:b/>
          <w:color w:val="auto"/>
          <w:sz w:val="24"/>
        </w:rPr>
        <w:t>C</w:t>
      </w:r>
      <w:r w:rsidR="001002E9" w:rsidRPr="00FB6E1D">
        <w:rPr>
          <w:rFonts w:asciiTheme="minorHAnsi" w:hAnsiTheme="minorHAnsi" w:cstheme="minorHAnsi"/>
          <w:b/>
          <w:color w:val="auto"/>
          <w:sz w:val="24"/>
        </w:rPr>
        <w:t xml:space="preserve">olorado </w:t>
      </w:r>
      <w:r w:rsidRPr="00FB6E1D">
        <w:rPr>
          <w:rFonts w:asciiTheme="minorHAnsi" w:hAnsiTheme="minorHAnsi" w:cstheme="minorHAnsi"/>
          <w:b/>
          <w:color w:val="auto"/>
          <w:sz w:val="24"/>
        </w:rPr>
        <w:t>S</w:t>
      </w:r>
      <w:r w:rsidR="001002E9" w:rsidRPr="00FB6E1D">
        <w:rPr>
          <w:rFonts w:asciiTheme="minorHAnsi" w:hAnsiTheme="minorHAnsi" w:cstheme="minorHAnsi"/>
          <w:b/>
          <w:color w:val="auto"/>
          <w:sz w:val="24"/>
        </w:rPr>
        <w:t>tate</w:t>
      </w:r>
      <w:r w:rsidRPr="00FB6E1D">
        <w:rPr>
          <w:rFonts w:asciiTheme="minorHAnsi" w:hAnsiTheme="minorHAnsi" w:cstheme="minorHAnsi"/>
          <w:b/>
          <w:color w:val="auto"/>
          <w:sz w:val="24"/>
        </w:rPr>
        <w:t xml:space="preserve"> P</w:t>
      </w:r>
      <w:r w:rsidR="001002E9" w:rsidRPr="00FB6E1D">
        <w:rPr>
          <w:rFonts w:asciiTheme="minorHAnsi" w:hAnsiTheme="minorHAnsi" w:cstheme="minorHAnsi"/>
          <w:b/>
          <w:color w:val="auto"/>
          <w:sz w:val="24"/>
        </w:rPr>
        <w:t>atrol</w:t>
      </w:r>
      <w:r w:rsidRPr="00FB6E1D">
        <w:rPr>
          <w:rFonts w:asciiTheme="minorHAnsi" w:hAnsiTheme="minorHAnsi" w:cstheme="minorHAnsi"/>
          <w:b/>
          <w:color w:val="auto"/>
          <w:sz w:val="24"/>
        </w:rPr>
        <w:t xml:space="preserve"> – P</w:t>
      </w:r>
      <w:r w:rsidR="001002E9" w:rsidRPr="00FB6E1D">
        <w:rPr>
          <w:rFonts w:asciiTheme="minorHAnsi" w:hAnsiTheme="minorHAnsi" w:cstheme="minorHAnsi"/>
          <w:b/>
          <w:color w:val="auto"/>
          <w:sz w:val="24"/>
        </w:rPr>
        <w:t>ort of</w:t>
      </w:r>
      <w:r w:rsidRPr="00FB6E1D">
        <w:rPr>
          <w:rFonts w:asciiTheme="minorHAnsi" w:hAnsiTheme="minorHAnsi" w:cstheme="minorHAnsi"/>
          <w:b/>
          <w:color w:val="auto"/>
          <w:sz w:val="24"/>
        </w:rPr>
        <w:t xml:space="preserve"> E</w:t>
      </w:r>
      <w:r w:rsidR="001002E9" w:rsidRPr="00FB6E1D">
        <w:rPr>
          <w:rFonts w:asciiTheme="minorHAnsi" w:hAnsiTheme="minorHAnsi" w:cstheme="minorHAnsi"/>
          <w:b/>
          <w:color w:val="auto"/>
          <w:sz w:val="24"/>
        </w:rPr>
        <w:t>ntry</w:t>
      </w:r>
      <w:r w:rsidR="00E256A6">
        <w:rPr>
          <w:rFonts w:asciiTheme="minorHAnsi" w:hAnsiTheme="minorHAnsi" w:cstheme="minorHAnsi"/>
          <w:b/>
          <w:color w:val="auto"/>
          <w:sz w:val="24"/>
        </w:rPr>
        <w:br/>
      </w:r>
      <w:r w:rsidRPr="00FB6E1D">
        <w:rPr>
          <w:rFonts w:asciiTheme="minorHAnsi" w:hAnsiTheme="minorHAnsi" w:cstheme="minorHAnsi"/>
          <w:b/>
          <w:color w:val="auto"/>
          <w:sz w:val="24"/>
        </w:rPr>
        <w:t>P</w:t>
      </w:r>
      <w:r w:rsidR="001002E9" w:rsidRPr="00FB6E1D">
        <w:rPr>
          <w:rFonts w:asciiTheme="minorHAnsi" w:hAnsiTheme="minorHAnsi" w:cstheme="minorHAnsi"/>
          <w:b/>
          <w:color w:val="auto"/>
          <w:sz w:val="24"/>
        </w:rPr>
        <w:t>ort of</w:t>
      </w:r>
      <w:r w:rsidRPr="00FB6E1D">
        <w:rPr>
          <w:rFonts w:asciiTheme="minorHAnsi" w:hAnsiTheme="minorHAnsi" w:cstheme="minorHAnsi"/>
          <w:b/>
          <w:color w:val="auto"/>
          <w:sz w:val="24"/>
        </w:rPr>
        <w:t xml:space="preserve"> E</w:t>
      </w:r>
      <w:r w:rsidR="001002E9" w:rsidRPr="00FB6E1D">
        <w:rPr>
          <w:rFonts w:asciiTheme="minorHAnsi" w:hAnsiTheme="minorHAnsi" w:cstheme="minorHAnsi"/>
          <w:b/>
          <w:color w:val="auto"/>
          <w:sz w:val="24"/>
        </w:rPr>
        <w:t>ntry</w:t>
      </w:r>
      <w:r w:rsidRPr="00FB6E1D">
        <w:rPr>
          <w:rFonts w:asciiTheme="minorHAnsi" w:hAnsiTheme="minorHAnsi" w:cstheme="minorHAnsi"/>
          <w:b/>
          <w:color w:val="auto"/>
          <w:sz w:val="24"/>
        </w:rPr>
        <w:t xml:space="preserve"> R</w:t>
      </w:r>
      <w:r w:rsidR="001002E9" w:rsidRPr="00FB6E1D">
        <w:rPr>
          <w:rFonts w:asciiTheme="minorHAnsi" w:hAnsiTheme="minorHAnsi" w:cstheme="minorHAnsi"/>
          <w:b/>
          <w:color w:val="auto"/>
          <w:sz w:val="24"/>
        </w:rPr>
        <w:t>ules</w:t>
      </w:r>
      <w:r w:rsidR="00E256A6">
        <w:rPr>
          <w:rFonts w:asciiTheme="minorHAnsi" w:hAnsiTheme="minorHAnsi" w:cstheme="minorHAnsi"/>
          <w:b/>
          <w:color w:val="auto"/>
          <w:sz w:val="24"/>
        </w:rPr>
        <w:br/>
      </w:r>
      <w:r w:rsidR="001002E9" w:rsidRPr="00FB6E1D">
        <w:rPr>
          <w:rFonts w:asciiTheme="minorHAnsi" w:hAnsiTheme="minorHAnsi" w:cstheme="minorHAnsi"/>
          <w:b/>
          <w:color w:val="auto"/>
          <w:sz w:val="24"/>
        </w:rPr>
        <w:t>for</w:t>
      </w:r>
      <w:r w:rsidR="00E256A6">
        <w:rPr>
          <w:rFonts w:asciiTheme="minorHAnsi" w:hAnsiTheme="minorHAnsi" w:cstheme="minorHAnsi"/>
          <w:b/>
          <w:color w:val="auto"/>
          <w:sz w:val="24"/>
        </w:rPr>
        <w:br/>
      </w:r>
      <w:r w:rsidRPr="00FB6E1D">
        <w:rPr>
          <w:rFonts w:asciiTheme="minorHAnsi" w:hAnsiTheme="minorHAnsi" w:cstheme="minorHAnsi"/>
          <w:b/>
          <w:color w:val="auto"/>
          <w:sz w:val="24"/>
        </w:rPr>
        <w:t>C</w:t>
      </w:r>
      <w:r w:rsidR="001002E9" w:rsidRPr="00FB6E1D">
        <w:rPr>
          <w:rFonts w:asciiTheme="minorHAnsi" w:hAnsiTheme="minorHAnsi" w:cstheme="minorHAnsi"/>
          <w:b/>
          <w:color w:val="auto"/>
          <w:sz w:val="24"/>
        </w:rPr>
        <w:t>ommercial</w:t>
      </w:r>
      <w:r w:rsidRPr="00FB6E1D">
        <w:rPr>
          <w:rFonts w:asciiTheme="minorHAnsi" w:hAnsiTheme="minorHAnsi" w:cstheme="minorHAnsi"/>
          <w:b/>
          <w:color w:val="auto"/>
          <w:sz w:val="24"/>
        </w:rPr>
        <w:t xml:space="preserve"> M</w:t>
      </w:r>
      <w:r w:rsidR="001002E9" w:rsidRPr="00FB6E1D">
        <w:rPr>
          <w:rFonts w:asciiTheme="minorHAnsi" w:hAnsiTheme="minorHAnsi" w:cstheme="minorHAnsi"/>
          <w:b/>
          <w:color w:val="auto"/>
          <w:sz w:val="24"/>
        </w:rPr>
        <w:t>otor</w:t>
      </w:r>
      <w:r w:rsidRPr="00FB6E1D">
        <w:rPr>
          <w:rFonts w:asciiTheme="minorHAnsi" w:hAnsiTheme="minorHAnsi" w:cstheme="minorHAnsi"/>
          <w:b/>
          <w:color w:val="auto"/>
          <w:sz w:val="24"/>
        </w:rPr>
        <w:t xml:space="preserve"> C</w:t>
      </w:r>
      <w:r w:rsidR="001002E9" w:rsidRPr="00FB6E1D">
        <w:rPr>
          <w:rFonts w:asciiTheme="minorHAnsi" w:hAnsiTheme="minorHAnsi" w:cstheme="minorHAnsi"/>
          <w:b/>
          <w:color w:val="auto"/>
          <w:sz w:val="24"/>
        </w:rPr>
        <w:t>arrier</w:t>
      </w:r>
      <w:r w:rsidR="00E256A6">
        <w:rPr>
          <w:rFonts w:asciiTheme="minorHAnsi" w:hAnsiTheme="minorHAnsi" w:cstheme="minorHAnsi"/>
          <w:b/>
          <w:color w:val="auto"/>
          <w:sz w:val="24"/>
        </w:rPr>
        <w:br/>
      </w:r>
      <w:r w:rsidRPr="00FB6E1D">
        <w:rPr>
          <w:rFonts w:asciiTheme="minorHAnsi" w:hAnsiTheme="minorHAnsi" w:cstheme="minorHAnsi"/>
          <w:b/>
          <w:color w:val="auto"/>
          <w:sz w:val="24"/>
        </w:rPr>
        <w:t>S</w:t>
      </w:r>
      <w:r w:rsidR="001002E9" w:rsidRPr="00FB6E1D">
        <w:rPr>
          <w:rFonts w:asciiTheme="minorHAnsi" w:hAnsiTheme="minorHAnsi" w:cstheme="minorHAnsi"/>
          <w:b/>
          <w:color w:val="auto"/>
          <w:sz w:val="24"/>
        </w:rPr>
        <w:t>ize</w:t>
      </w:r>
      <w:r w:rsidRPr="00FB6E1D">
        <w:rPr>
          <w:rFonts w:asciiTheme="minorHAnsi" w:hAnsiTheme="minorHAnsi" w:cstheme="minorHAnsi"/>
          <w:b/>
          <w:color w:val="auto"/>
          <w:sz w:val="24"/>
        </w:rPr>
        <w:t>, W</w:t>
      </w:r>
      <w:r w:rsidR="001002E9" w:rsidRPr="00FB6E1D">
        <w:rPr>
          <w:rFonts w:asciiTheme="minorHAnsi" w:hAnsiTheme="minorHAnsi" w:cstheme="minorHAnsi"/>
          <w:b/>
          <w:color w:val="auto"/>
          <w:sz w:val="24"/>
        </w:rPr>
        <w:t>eight and</w:t>
      </w:r>
      <w:r w:rsidRPr="00FB6E1D">
        <w:rPr>
          <w:rFonts w:asciiTheme="minorHAnsi" w:hAnsiTheme="minorHAnsi" w:cstheme="minorHAnsi"/>
          <w:b/>
          <w:color w:val="auto"/>
          <w:sz w:val="24"/>
        </w:rPr>
        <w:t xml:space="preserve"> C</w:t>
      </w:r>
      <w:r w:rsidR="001002E9" w:rsidRPr="00FB6E1D">
        <w:rPr>
          <w:rFonts w:asciiTheme="minorHAnsi" w:hAnsiTheme="minorHAnsi" w:cstheme="minorHAnsi"/>
          <w:b/>
          <w:color w:val="auto"/>
          <w:sz w:val="24"/>
        </w:rPr>
        <w:t>learance</w:t>
      </w:r>
      <w:bookmarkEnd w:id="0"/>
    </w:p>
    <w:p w14:paraId="76846B94" w14:textId="7A36D100" w:rsidR="00E716ED" w:rsidRDefault="00560DC5" w:rsidP="00E716ED">
      <w:pPr>
        <w:rPr>
          <w:b/>
          <w:sz w:val="24"/>
        </w:rPr>
      </w:pPr>
      <w:r w:rsidRPr="00560DC5">
        <w:rPr>
          <w:b/>
          <w:sz w:val="24"/>
        </w:rPr>
        <w:t>Accessibility Editing Note:</w:t>
      </w:r>
    </w:p>
    <w:p w14:paraId="23FCF5F9" w14:textId="60A8526C" w:rsidR="00603279" w:rsidRDefault="00B57AF7" w:rsidP="00E716ED">
      <w:pPr>
        <w:rPr>
          <w:sz w:val="24"/>
        </w:rPr>
      </w:pPr>
      <w:r>
        <w:rPr>
          <w:sz w:val="24"/>
        </w:rPr>
        <w:t xml:space="preserve">Document formatting adjustments that do not affect the content or interpretation of these rules have been made throughout this document to comply with the state accessibility standards required under Section 24-34-802, CRS.  Examples of these formatting adjustments include changing capitalized text to </w:t>
      </w:r>
      <w:r w:rsidR="00932C65">
        <w:rPr>
          <w:sz w:val="24"/>
        </w:rPr>
        <w:t>mixed-case</w:t>
      </w:r>
      <w:r>
        <w:rPr>
          <w:sz w:val="24"/>
        </w:rPr>
        <w:t xml:space="preserve"> or </w:t>
      </w:r>
      <w:r w:rsidR="00932C65">
        <w:rPr>
          <w:sz w:val="24"/>
        </w:rPr>
        <w:t>lower-case</w:t>
      </w:r>
      <w:r>
        <w:rPr>
          <w:sz w:val="24"/>
        </w:rPr>
        <w:t xml:space="preserve"> text, removing underlining, increasing font size, using words instead of symbols, enabling hyperlink text, and adjusting the structure of the paragraphs to allow for electronic bookmarking to support electronic readers.</w:t>
      </w:r>
    </w:p>
    <w:p w14:paraId="7C755253" w14:textId="11417A19" w:rsidR="00B57AF7" w:rsidRDefault="00B57AF7" w:rsidP="00E716ED">
      <w:pPr>
        <w:rPr>
          <w:sz w:val="24"/>
        </w:rPr>
      </w:pPr>
      <w:r>
        <w:rPr>
          <w:sz w:val="24"/>
        </w:rPr>
        <w:t xml:space="preserve">The CSP Port of Entry Section is committed to supporting effective communication and access to these rules by all members of the public.  If you experience difficulty with or </w:t>
      </w:r>
      <w:r w:rsidR="00932C65">
        <w:rPr>
          <w:sz w:val="24"/>
        </w:rPr>
        <w:t xml:space="preserve">are </w:t>
      </w:r>
      <w:r>
        <w:rPr>
          <w:sz w:val="24"/>
        </w:rPr>
        <w:t xml:space="preserve">unable to use this document, please go to </w:t>
      </w:r>
      <w:hyperlink r:id="rId8" w:history="1">
        <w:r w:rsidR="00581058" w:rsidRPr="00EB7A1E">
          <w:rPr>
            <w:rStyle w:val="Hyperlink"/>
            <w:sz w:val="24"/>
          </w:rPr>
          <w:t>https://publicsafety.colorado.gov/accessibility-interpretation-and-translation-support</w:t>
        </w:r>
      </w:hyperlink>
      <w:r>
        <w:rPr>
          <w:sz w:val="24"/>
        </w:rPr>
        <w:t xml:space="preserve"> or contact the CSP Port of Entry Section at (303) 273-1870 for assistance.</w:t>
      </w:r>
    </w:p>
    <w:p w14:paraId="317FDDEB" w14:textId="4DB9D612" w:rsidR="00B57AF7" w:rsidRDefault="00B57AF7" w:rsidP="00E716ED">
      <w:pPr>
        <w:rPr>
          <w:b/>
          <w:sz w:val="24"/>
        </w:rPr>
      </w:pPr>
      <w:r>
        <w:rPr>
          <w:b/>
          <w:sz w:val="24"/>
        </w:rPr>
        <w:t>Disclaimer:</w:t>
      </w:r>
    </w:p>
    <w:p w14:paraId="6D56619A" w14:textId="2AF3C4A8" w:rsidR="00B57AF7" w:rsidRDefault="00B57AF7" w:rsidP="00E716ED">
      <w:pPr>
        <w:rPr>
          <w:sz w:val="24"/>
        </w:rPr>
      </w:pPr>
      <w:r>
        <w:rPr>
          <w:sz w:val="24"/>
        </w:rPr>
        <w:t xml:space="preserve">This draft is filed with the </w:t>
      </w:r>
      <w:r w:rsidR="009279F7">
        <w:rPr>
          <w:sz w:val="24"/>
        </w:rPr>
        <w:t>Department</w:t>
      </w:r>
      <w:r>
        <w:rPr>
          <w:sz w:val="24"/>
        </w:rPr>
        <w:t xml:space="preserve"> of State and submitted to the Department of Regulatory Agencies, consistent with Sections 24-4-103 (2.5) and (3) (a), CRS, of the State Administrative Procedure Act.  This preliminary draft may be revised before the public rulemaking hearing on January 17, 2025.  If any changes are made, a revised copy of the rules and any supporting documents will be made available to the public and posted on the Colorado Department of Public Safety Rulemaking Information website at </w:t>
      </w:r>
      <w:hyperlink r:id="rId9" w:history="1">
        <w:r w:rsidRPr="00E256A6">
          <w:rPr>
            <w:rStyle w:val="Hyperlink"/>
            <w:color w:val="auto"/>
            <w:sz w:val="24"/>
          </w:rPr>
          <w:t>https://publicsafety.colorado.gov/get-involved/cdps-rules-and-regulations</w:t>
        </w:r>
      </w:hyperlink>
      <w:r w:rsidRPr="00E256A6">
        <w:rPr>
          <w:sz w:val="24"/>
        </w:rPr>
        <w:t>.</w:t>
      </w:r>
      <w:r>
        <w:rPr>
          <w:sz w:val="24"/>
        </w:rPr>
        <w:t xml:space="preserve">  Any updates or revisions will be made available as required by Section 24-4-103 (4) (a), CRS, and posted to the Colorado Department of Public Safety Rulemaking Information website no later than January 11, 2025.</w:t>
      </w:r>
    </w:p>
    <w:sdt>
      <w:sdtPr>
        <w:rPr>
          <w:rFonts w:asciiTheme="minorHAnsi" w:eastAsiaTheme="minorHAnsi" w:hAnsiTheme="minorHAnsi" w:cstheme="minorBidi"/>
          <w:color w:val="auto"/>
          <w:sz w:val="22"/>
          <w:szCs w:val="22"/>
        </w:rPr>
        <w:id w:val="-332150904"/>
        <w:docPartObj>
          <w:docPartGallery w:val="Table of Contents"/>
          <w:docPartUnique/>
        </w:docPartObj>
      </w:sdtPr>
      <w:sdtEndPr>
        <w:rPr>
          <w:b/>
          <w:bCs/>
          <w:noProof/>
        </w:rPr>
      </w:sdtEndPr>
      <w:sdtContent>
        <w:p w14:paraId="0C18F507" w14:textId="7697A03B" w:rsidR="00B57AF7" w:rsidRPr="00624237" w:rsidRDefault="00B57AF7">
          <w:pPr>
            <w:pStyle w:val="TOCHeading"/>
            <w:rPr>
              <w:b/>
              <w:color w:val="C00000"/>
            </w:rPr>
          </w:pPr>
          <w:r w:rsidRPr="00624237">
            <w:rPr>
              <w:b/>
              <w:color w:val="C00000"/>
            </w:rPr>
            <w:t>Table of Contents</w:t>
          </w:r>
        </w:p>
        <w:p w14:paraId="59A7E64B" w14:textId="3072C08B" w:rsidR="00345971" w:rsidRPr="00345971" w:rsidRDefault="00B57AF7">
          <w:pPr>
            <w:pStyle w:val="TOC1"/>
            <w:tabs>
              <w:tab w:val="right" w:leader="dot" w:pos="9350"/>
            </w:tabs>
            <w:rPr>
              <w:rFonts w:eastAsiaTheme="minorEastAsia"/>
              <w:b/>
              <w:noProof/>
              <w:color w:val="C00000"/>
            </w:rPr>
          </w:pPr>
          <w:r w:rsidRPr="00345971">
            <w:rPr>
              <w:b/>
              <w:color w:val="C00000"/>
            </w:rPr>
            <w:fldChar w:fldCharType="begin"/>
          </w:r>
          <w:r w:rsidRPr="00345971">
            <w:rPr>
              <w:b/>
              <w:color w:val="C00000"/>
            </w:rPr>
            <w:instrText xml:space="preserve"> TOC \o "1-3" \h \z \u </w:instrText>
          </w:r>
          <w:r w:rsidRPr="00345971">
            <w:rPr>
              <w:b/>
              <w:color w:val="C00000"/>
            </w:rPr>
            <w:fldChar w:fldCharType="separate"/>
          </w:r>
          <w:hyperlink w:anchor="_Toc183025559" w:history="1">
            <w:r w:rsidR="00345971" w:rsidRPr="00345971">
              <w:rPr>
                <w:rStyle w:val="Hyperlink"/>
                <w:rFonts w:cstheme="minorHAnsi"/>
                <w:b/>
                <w:noProof/>
                <w:color w:val="C00000"/>
              </w:rPr>
              <w:t>Department of Public Safety Colorado State Patrol – Port of Entry Port of Entry Rules for Commercial Motor Carrier Size, Weight and Clearance</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_Toc183025559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w:t>
            </w:r>
            <w:r w:rsidR="00345971" w:rsidRPr="00345971">
              <w:rPr>
                <w:b/>
                <w:noProof/>
                <w:webHidden/>
                <w:color w:val="C00000"/>
              </w:rPr>
              <w:fldChar w:fldCharType="end"/>
            </w:r>
          </w:hyperlink>
        </w:p>
        <w:p w14:paraId="193AB652" w14:textId="0624978E" w:rsidR="00345971" w:rsidRPr="00345971" w:rsidRDefault="006E39C6">
          <w:pPr>
            <w:pStyle w:val="TOC2"/>
            <w:tabs>
              <w:tab w:val="left" w:pos="1100"/>
              <w:tab w:val="right" w:leader="dot" w:pos="9350"/>
            </w:tabs>
            <w:rPr>
              <w:rFonts w:eastAsiaTheme="minorEastAsia"/>
              <w:b/>
              <w:noProof/>
              <w:color w:val="C00000"/>
            </w:rPr>
          </w:pPr>
          <w:hyperlink w:anchor="_Toc183025560" w:history="1">
            <w:r w:rsidR="00345971" w:rsidRPr="00345971">
              <w:rPr>
                <w:rStyle w:val="Hyperlink"/>
                <w:rFonts w:cstheme="minorHAnsi"/>
                <w:b/>
                <w:noProof/>
                <w:color w:val="C00000"/>
              </w:rPr>
              <w:t>POE 1.</w:t>
            </w:r>
            <w:r w:rsidR="00345971" w:rsidRPr="00345971">
              <w:rPr>
                <w:rFonts w:eastAsiaTheme="minorEastAsia"/>
                <w:b/>
                <w:noProof/>
                <w:color w:val="C00000"/>
              </w:rPr>
              <w:tab/>
            </w:r>
            <w:r w:rsidR="00345971" w:rsidRPr="00345971">
              <w:rPr>
                <w:rStyle w:val="Hyperlink"/>
                <w:rFonts w:cstheme="minorHAnsi"/>
                <w:b/>
                <w:noProof/>
                <w:color w:val="C00000"/>
              </w:rPr>
              <w:t>Authority to Adopt Standards and Specifications.</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_Toc183025560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2</w:t>
            </w:r>
            <w:r w:rsidR="00345971" w:rsidRPr="00345971">
              <w:rPr>
                <w:b/>
                <w:noProof/>
                <w:webHidden/>
                <w:color w:val="C00000"/>
              </w:rPr>
              <w:fldChar w:fldCharType="end"/>
            </w:r>
          </w:hyperlink>
        </w:p>
        <w:p w14:paraId="7C7130EA" w14:textId="7FA2C3B5" w:rsidR="00345971" w:rsidRPr="00345971" w:rsidRDefault="006E39C6">
          <w:pPr>
            <w:pStyle w:val="TOC2"/>
            <w:tabs>
              <w:tab w:val="left" w:pos="1100"/>
              <w:tab w:val="right" w:leader="dot" w:pos="9350"/>
            </w:tabs>
            <w:rPr>
              <w:rFonts w:eastAsiaTheme="minorEastAsia"/>
              <w:b/>
              <w:noProof/>
              <w:color w:val="C00000"/>
            </w:rPr>
          </w:pPr>
          <w:hyperlink w:anchor="_Toc183025561" w:history="1">
            <w:r w:rsidR="00345971" w:rsidRPr="00345971">
              <w:rPr>
                <w:rStyle w:val="Hyperlink"/>
                <w:b/>
                <w:noProof/>
                <w:color w:val="C00000"/>
              </w:rPr>
              <w:t>POE 2.</w:t>
            </w:r>
            <w:r w:rsidR="00345971" w:rsidRPr="00345971">
              <w:rPr>
                <w:rFonts w:eastAsiaTheme="minorEastAsia"/>
                <w:b/>
                <w:noProof/>
                <w:color w:val="C00000"/>
              </w:rPr>
              <w:tab/>
            </w:r>
            <w:r w:rsidR="00345971" w:rsidRPr="00345971">
              <w:rPr>
                <w:rStyle w:val="Hyperlink"/>
                <w:b/>
                <w:noProof/>
                <w:color w:val="C00000"/>
              </w:rPr>
              <w:t>General Definitions.</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_Toc183025561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2</w:t>
            </w:r>
            <w:r w:rsidR="00345971" w:rsidRPr="00345971">
              <w:rPr>
                <w:b/>
                <w:noProof/>
                <w:webHidden/>
                <w:color w:val="C00000"/>
              </w:rPr>
              <w:fldChar w:fldCharType="end"/>
            </w:r>
          </w:hyperlink>
        </w:p>
        <w:p w14:paraId="1D6E8C01" w14:textId="4A0173AF" w:rsidR="00345971" w:rsidRPr="00345971" w:rsidRDefault="006E39C6">
          <w:pPr>
            <w:pStyle w:val="TOC2"/>
            <w:tabs>
              <w:tab w:val="left" w:pos="1100"/>
              <w:tab w:val="right" w:leader="dot" w:pos="9350"/>
            </w:tabs>
            <w:rPr>
              <w:rFonts w:eastAsiaTheme="minorEastAsia"/>
              <w:b/>
              <w:noProof/>
              <w:color w:val="C00000"/>
            </w:rPr>
          </w:pPr>
          <w:hyperlink w:anchor="_Toc183025562" w:history="1">
            <w:r w:rsidR="00345971" w:rsidRPr="00345971">
              <w:rPr>
                <w:rStyle w:val="Hyperlink"/>
                <w:b/>
                <w:noProof/>
                <w:color w:val="C00000"/>
              </w:rPr>
              <w:t>POE 3</w:t>
            </w:r>
            <w:r w:rsidR="00345971" w:rsidRPr="00345971">
              <w:rPr>
                <w:rFonts w:eastAsiaTheme="minorEastAsia"/>
                <w:b/>
                <w:noProof/>
                <w:color w:val="C00000"/>
              </w:rPr>
              <w:tab/>
            </w:r>
            <w:r w:rsidR="00345971" w:rsidRPr="00345971">
              <w:rPr>
                <w:rStyle w:val="Hyperlink"/>
                <w:b/>
                <w:noProof/>
                <w:color w:val="C00000"/>
              </w:rPr>
              <w:t>Port of Entry Operations and Authority</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_Toc183025562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5</w:t>
            </w:r>
            <w:r w:rsidR="00345971" w:rsidRPr="00345971">
              <w:rPr>
                <w:b/>
                <w:noProof/>
                <w:webHidden/>
                <w:color w:val="C00000"/>
              </w:rPr>
              <w:fldChar w:fldCharType="end"/>
            </w:r>
          </w:hyperlink>
        </w:p>
        <w:p w14:paraId="34FDB3BE" w14:textId="3EA98C00" w:rsidR="00345971" w:rsidRPr="00345971" w:rsidRDefault="006E39C6">
          <w:pPr>
            <w:pStyle w:val="TOC3"/>
            <w:tabs>
              <w:tab w:val="left" w:pos="1100"/>
              <w:tab w:val="right" w:leader="dot" w:pos="9350"/>
            </w:tabs>
            <w:rPr>
              <w:rFonts w:eastAsiaTheme="minorEastAsia"/>
              <w:b/>
              <w:noProof/>
              <w:color w:val="C00000"/>
            </w:rPr>
          </w:pPr>
          <w:hyperlink w:anchor="_Toc183025563" w:history="1">
            <w:r w:rsidR="00345971" w:rsidRPr="00345971">
              <w:rPr>
                <w:rStyle w:val="Hyperlink"/>
                <w:b/>
                <w:noProof/>
                <w:color w:val="C00000"/>
              </w:rPr>
              <w:t>3.1.</w:t>
            </w:r>
            <w:r w:rsidR="00345971" w:rsidRPr="00345971">
              <w:rPr>
                <w:rFonts w:eastAsiaTheme="minorEastAsia"/>
                <w:b/>
                <w:noProof/>
                <w:color w:val="C00000"/>
              </w:rPr>
              <w:tab/>
            </w:r>
            <w:r w:rsidR="00345971" w:rsidRPr="00345971">
              <w:rPr>
                <w:rStyle w:val="Hyperlink"/>
                <w:b/>
                <w:noProof/>
                <w:color w:val="C00000"/>
              </w:rPr>
              <w:t>Delegation of Authority.</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_Toc183025563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5</w:t>
            </w:r>
            <w:r w:rsidR="00345971" w:rsidRPr="00345971">
              <w:rPr>
                <w:b/>
                <w:noProof/>
                <w:webHidden/>
                <w:color w:val="C00000"/>
              </w:rPr>
              <w:fldChar w:fldCharType="end"/>
            </w:r>
          </w:hyperlink>
        </w:p>
        <w:p w14:paraId="03E54E67" w14:textId="2983368C" w:rsidR="00345971" w:rsidRPr="00345971" w:rsidRDefault="006E39C6">
          <w:pPr>
            <w:pStyle w:val="TOC3"/>
            <w:tabs>
              <w:tab w:val="left" w:pos="1100"/>
              <w:tab w:val="right" w:leader="dot" w:pos="9350"/>
            </w:tabs>
            <w:rPr>
              <w:rFonts w:eastAsiaTheme="minorEastAsia"/>
              <w:b/>
              <w:noProof/>
              <w:color w:val="C00000"/>
            </w:rPr>
          </w:pPr>
          <w:hyperlink w:anchor="_Toc183025564" w:history="1">
            <w:r w:rsidR="00345971" w:rsidRPr="00345971">
              <w:rPr>
                <w:rStyle w:val="Hyperlink"/>
                <w:b/>
                <w:noProof/>
                <w:color w:val="C00000"/>
              </w:rPr>
              <w:t>3.2.</w:t>
            </w:r>
            <w:r w:rsidR="00345971" w:rsidRPr="00345971">
              <w:rPr>
                <w:rFonts w:eastAsiaTheme="minorEastAsia"/>
                <w:b/>
                <w:noProof/>
                <w:color w:val="C00000"/>
              </w:rPr>
              <w:tab/>
            </w:r>
            <w:r w:rsidR="00345971" w:rsidRPr="00345971">
              <w:rPr>
                <w:rStyle w:val="Hyperlink"/>
                <w:b/>
                <w:noProof/>
                <w:color w:val="C00000"/>
              </w:rPr>
              <w:t>Permanent and Mobile POE Operations.</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_Toc183025564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5</w:t>
            </w:r>
            <w:r w:rsidR="00345971" w:rsidRPr="00345971">
              <w:rPr>
                <w:b/>
                <w:noProof/>
                <w:webHidden/>
                <w:color w:val="C00000"/>
              </w:rPr>
              <w:fldChar w:fldCharType="end"/>
            </w:r>
          </w:hyperlink>
        </w:p>
        <w:p w14:paraId="0EFD78BF" w14:textId="3B713E59" w:rsidR="00345971" w:rsidRPr="00345971" w:rsidRDefault="006E39C6">
          <w:pPr>
            <w:pStyle w:val="TOC3"/>
            <w:tabs>
              <w:tab w:val="left" w:pos="1100"/>
              <w:tab w:val="right" w:leader="dot" w:pos="9350"/>
            </w:tabs>
            <w:rPr>
              <w:rFonts w:eastAsiaTheme="minorEastAsia"/>
              <w:b/>
              <w:noProof/>
              <w:color w:val="C00000"/>
            </w:rPr>
          </w:pPr>
          <w:hyperlink w:anchor="_Toc183025565" w:history="1">
            <w:r w:rsidR="00345971" w:rsidRPr="00345971">
              <w:rPr>
                <w:rStyle w:val="Hyperlink"/>
                <w:b/>
                <w:noProof/>
                <w:color w:val="C00000"/>
              </w:rPr>
              <w:t>3.3.</w:t>
            </w:r>
            <w:r w:rsidR="00345971" w:rsidRPr="00345971">
              <w:rPr>
                <w:rFonts w:eastAsiaTheme="minorEastAsia"/>
                <w:b/>
                <w:noProof/>
                <w:color w:val="C00000"/>
              </w:rPr>
              <w:tab/>
            </w:r>
            <w:r w:rsidR="00345971" w:rsidRPr="00345971">
              <w:rPr>
                <w:rStyle w:val="Hyperlink"/>
                <w:b/>
                <w:noProof/>
                <w:color w:val="C00000"/>
              </w:rPr>
              <w:t>Authority of POE Officers.</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_Toc183025565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6</w:t>
            </w:r>
            <w:r w:rsidR="00345971" w:rsidRPr="00345971">
              <w:rPr>
                <w:b/>
                <w:noProof/>
                <w:webHidden/>
                <w:color w:val="C00000"/>
              </w:rPr>
              <w:fldChar w:fldCharType="end"/>
            </w:r>
          </w:hyperlink>
        </w:p>
        <w:p w14:paraId="2D0DFB20" w14:textId="5F52688F" w:rsidR="00345971" w:rsidRPr="00345971" w:rsidRDefault="006E39C6">
          <w:pPr>
            <w:pStyle w:val="TOC2"/>
            <w:tabs>
              <w:tab w:val="left" w:pos="1100"/>
              <w:tab w:val="right" w:leader="dot" w:pos="9350"/>
            </w:tabs>
            <w:rPr>
              <w:rFonts w:eastAsiaTheme="minorEastAsia"/>
              <w:b/>
              <w:noProof/>
              <w:color w:val="C00000"/>
            </w:rPr>
          </w:pPr>
          <w:hyperlink w:anchor="_Toc183025566" w:history="1">
            <w:r w:rsidR="00345971" w:rsidRPr="00345971">
              <w:rPr>
                <w:rStyle w:val="Hyperlink"/>
                <w:b/>
                <w:noProof/>
                <w:color w:val="C00000"/>
              </w:rPr>
              <w:t>POE 4.</w:t>
            </w:r>
            <w:r w:rsidR="00345971" w:rsidRPr="00345971">
              <w:rPr>
                <w:rFonts w:eastAsiaTheme="minorEastAsia"/>
                <w:b/>
                <w:noProof/>
                <w:color w:val="C00000"/>
              </w:rPr>
              <w:tab/>
            </w:r>
            <w:r w:rsidR="00345971" w:rsidRPr="00345971">
              <w:rPr>
                <w:rStyle w:val="Hyperlink"/>
                <w:b/>
                <w:noProof/>
                <w:color w:val="C00000"/>
              </w:rPr>
              <w:t>Regulations</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_Toc183025566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7</w:t>
            </w:r>
            <w:r w:rsidR="00345971" w:rsidRPr="00345971">
              <w:rPr>
                <w:b/>
                <w:noProof/>
                <w:webHidden/>
                <w:color w:val="C00000"/>
              </w:rPr>
              <w:fldChar w:fldCharType="end"/>
            </w:r>
          </w:hyperlink>
        </w:p>
        <w:p w14:paraId="0C67B5E6" w14:textId="57E6100B" w:rsidR="00345971" w:rsidRPr="00345971" w:rsidRDefault="006E39C6">
          <w:pPr>
            <w:pStyle w:val="TOC3"/>
            <w:tabs>
              <w:tab w:val="left" w:pos="1100"/>
              <w:tab w:val="right" w:leader="dot" w:pos="9350"/>
            </w:tabs>
            <w:rPr>
              <w:rFonts w:eastAsiaTheme="minorEastAsia"/>
              <w:b/>
              <w:noProof/>
              <w:color w:val="C00000"/>
            </w:rPr>
          </w:pPr>
          <w:hyperlink w:anchor="_Toc183025567" w:history="1">
            <w:r w:rsidR="00345971" w:rsidRPr="00345971">
              <w:rPr>
                <w:rStyle w:val="Hyperlink"/>
                <w:b/>
                <w:noProof/>
                <w:color w:val="C00000"/>
              </w:rPr>
              <w:t>4.1.</w:t>
            </w:r>
            <w:r w:rsidR="00345971" w:rsidRPr="00345971">
              <w:rPr>
                <w:rFonts w:eastAsiaTheme="minorEastAsia"/>
                <w:b/>
                <w:noProof/>
                <w:color w:val="C00000"/>
              </w:rPr>
              <w:tab/>
            </w:r>
            <w:r w:rsidR="00345971" w:rsidRPr="00345971">
              <w:rPr>
                <w:rStyle w:val="Hyperlink"/>
                <w:b/>
                <w:noProof/>
                <w:color w:val="C00000"/>
              </w:rPr>
              <w:t>POE Clearance and the Duty to Stop and Weigh.</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_Toc183025567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7</w:t>
            </w:r>
            <w:r w:rsidR="00345971" w:rsidRPr="00345971">
              <w:rPr>
                <w:b/>
                <w:noProof/>
                <w:webHidden/>
                <w:color w:val="C00000"/>
              </w:rPr>
              <w:fldChar w:fldCharType="end"/>
            </w:r>
          </w:hyperlink>
        </w:p>
        <w:p w14:paraId="01B9DFAC" w14:textId="63F713D3" w:rsidR="00345971" w:rsidRPr="00345971" w:rsidRDefault="006E39C6">
          <w:pPr>
            <w:pStyle w:val="TOC3"/>
            <w:tabs>
              <w:tab w:val="left" w:pos="1100"/>
              <w:tab w:val="right" w:leader="dot" w:pos="9350"/>
            </w:tabs>
            <w:rPr>
              <w:rFonts w:eastAsiaTheme="minorEastAsia"/>
              <w:b/>
              <w:noProof/>
              <w:color w:val="C00000"/>
            </w:rPr>
          </w:pPr>
          <w:hyperlink w:anchor="_Toc183025568" w:history="1">
            <w:r w:rsidR="00345971" w:rsidRPr="00345971">
              <w:rPr>
                <w:rStyle w:val="Hyperlink"/>
                <w:b/>
                <w:noProof/>
                <w:color w:val="C00000"/>
              </w:rPr>
              <w:t>4.2.</w:t>
            </w:r>
            <w:r w:rsidR="00345971" w:rsidRPr="00345971">
              <w:rPr>
                <w:rFonts w:eastAsiaTheme="minorEastAsia"/>
                <w:b/>
                <w:noProof/>
                <w:color w:val="C00000"/>
              </w:rPr>
              <w:tab/>
            </w:r>
            <w:r w:rsidR="00345971" w:rsidRPr="00345971">
              <w:rPr>
                <w:rStyle w:val="Hyperlink"/>
                <w:b/>
                <w:noProof/>
                <w:color w:val="C00000"/>
              </w:rPr>
              <w:t>Vehicle Weight Requirements - Wheel and Axle Loads.</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_Toc183025568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8</w:t>
            </w:r>
            <w:r w:rsidR="00345971" w:rsidRPr="00345971">
              <w:rPr>
                <w:b/>
                <w:noProof/>
                <w:webHidden/>
                <w:color w:val="C00000"/>
              </w:rPr>
              <w:fldChar w:fldCharType="end"/>
            </w:r>
          </w:hyperlink>
        </w:p>
        <w:p w14:paraId="52C675EB" w14:textId="2BF03ED6" w:rsidR="00345971" w:rsidRPr="00345971" w:rsidRDefault="006E39C6">
          <w:pPr>
            <w:pStyle w:val="TOC3"/>
            <w:tabs>
              <w:tab w:val="left" w:pos="1100"/>
              <w:tab w:val="right" w:leader="dot" w:pos="9350"/>
            </w:tabs>
            <w:rPr>
              <w:rFonts w:eastAsiaTheme="minorEastAsia"/>
              <w:b/>
              <w:noProof/>
              <w:color w:val="C00000"/>
            </w:rPr>
          </w:pPr>
          <w:hyperlink w:anchor="_Toc183025569" w:history="1">
            <w:r w:rsidR="00345971" w:rsidRPr="00345971">
              <w:rPr>
                <w:rStyle w:val="Hyperlink"/>
                <w:b/>
                <w:noProof/>
                <w:color w:val="C00000"/>
              </w:rPr>
              <w:t>4.3.</w:t>
            </w:r>
            <w:r w:rsidR="00345971" w:rsidRPr="00345971">
              <w:rPr>
                <w:rFonts w:eastAsiaTheme="minorEastAsia"/>
                <w:b/>
                <w:noProof/>
                <w:color w:val="C00000"/>
              </w:rPr>
              <w:tab/>
            </w:r>
            <w:r w:rsidR="00345971" w:rsidRPr="00345971">
              <w:rPr>
                <w:rStyle w:val="Hyperlink"/>
                <w:b/>
                <w:noProof/>
                <w:color w:val="C00000"/>
              </w:rPr>
              <w:t>Auxiliary Power Units (APU) and Idle Reduction Technology Units.</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_Toc183025569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8</w:t>
            </w:r>
            <w:r w:rsidR="00345971" w:rsidRPr="00345971">
              <w:rPr>
                <w:b/>
                <w:noProof/>
                <w:webHidden/>
                <w:color w:val="C00000"/>
              </w:rPr>
              <w:fldChar w:fldCharType="end"/>
            </w:r>
          </w:hyperlink>
        </w:p>
        <w:p w14:paraId="22A68733" w14:textId="43924040" w:rsidR="00345971" w:rsidRPr="00345971" w:rsidRDefault="006E39C6">
          <w:pPr>
            <w:pStyle w:val="TOC3"/>
            <w:tabs>
              <w:tab w:val="left" w:pos="1100"/>
              <w:tab w:val="right" w:leader="dot" w:pos="9350"/>
            </w:tabs>
            <w:rPr>
              <w:rFonts w:eastAsiaTheme="minorEastAsia"/>
              <w:b/>
              <w:noProof/>
              <w:color w:val="C00000"/>
            </w:rPr>
          </w:pPr>
          <w:hyperlink w:anchor="_Toc183025570" w:history="1">
            <w:r w:rsidR="00345971" w:rsidRPr="00345971">
              <w:rPr>
                <w:rStyle w:val="Hyperlink"/>
                <w:b/>
                <w:noProof/>
                <w:color w:val="C00000"/>
              </w:rPr>
              <w:t>4.4.</w:t>
            </w:r>
            <w:r w:rsidR="00345971" w:rsidRPr="00345971">
              <w:rPr>
                <w:rFonts w:eastAsiaTheme="minorEastAsia"/>
                <w:b/>
                <w:noProof/>
                <w:color w:val="C00000"/>
              </w:rPr>
              <w:tab/>
            </w:r>
            <w:r w:rsidR="00345971" w:rsidRPr="00345971">
              <w:rPr>
                <w:rStyle w:val="Hyperlink"/>
                <w:b/>
                <w:noProof/>
                <w:color w:val="C00000"/>
              </w:rPr>
              <w:t>Buses.</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_Toc183025570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9</w:t>
            </w:r>
            <w:r w:rsidR="00345971" w:rsidRPr="00345971">
              <w:rPr>
                <w:b/>
                <w:noProof/>
                <w:webHidden/>
                <w:color w:val="C00000"/>
              </w:rPr>
              <w:fldChar w:fldCharType="end"/>
            </w:r>
          </w:hyperlink>
        </w:p>
        <w:p w14:paraId="699D7D4D" w14:textId="0EFD466D" w:rsidR="00345971" w:rsidRPr="00345971" w:rsidRDefault="006E39C6">
          <w:pPr>
            <w:pStyle w:val="TOC3"/>
            <w:tabs>
              <w:tab w:val="left" w:pos="1100"/>
              <w:tab w:val="right" w:leader="dot" w:pos="9350"/>
            </w:tabs>
            <w:rPr>
              <w:rFonts w:eastAsiaTheme="minorEastAsia"/>
              <w:b/>
              <w:noProof/>
              <w:color w:val="C00000"/>
            </w:rPr>
          </w:pPr>
          <w:hyperlink w:anchor="_Toc183025571" w:history="1">
            <w:r w:rsidR="00345971" w:rsidRPr="00345971">
              <w:rPr>
                <w:rStyle w:val="Hyperlink"/>
                <w:b/>
                <w:noProof/>
                <w:color w:val="C00000"/>
              </w:rPr>
              <w:t>4.5.</w:t>
            </w:r>
            <w:r w:rsidR="00345971" w:rsidRPr="00345971">
              <w:rPr>
                <w:rFonts w:eastAsiaTheme="minorEastAsia"/>
                <w:b/>
                <w:noProof/>
                <w:color w:val="C00000"/>
              </w:rPr>
              <w:tab/>
            </w:r>
            <w:r w:rsidR="00345971" w:rsidRPr="00345971">
              <w:rPr>
                <w:rStyle w:val="Hyperlink"/>
                <w:b/>
                <w:noProof/>
                <w:color w:val="C00000"/>
              </w:rPr>
              <w:t>Gross Vehicle Weight (GVW) – Determination of GVW.</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_Toc183025571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9</w:t>
            </w:r>
            <w:r w:rsidR="00345971" w:rsidRPr="00345971">
              <w:rPr>
                <w:b/>
                <w:noProof/>
                <w:webHidden/>
                <w:color w:val="C00000"/>
              </w:rPr>
              <w:fldChar w:fldCharType="end"/>
            </w:r>
          </w:hyperlink>
        </w:p>
        <w:p w14:paraId="59DCE1A4" w14:textId="408459AD" w:rsidR="00345971" w:rsidRPr="00345971" w:rsidRDefault="006E39C6">
          <w:pPr>
            <w:pStyle w:val="TOC3"/>
            <w:tabs>
              <w:tab w:val="left" w:pos="1100"/>
              <w:tab w:val="right" w:leader="dot" w:pos="9350"/>
            </w:tabs>
            <w:rPr>
              <w:rFonts w:eastAsiaTheme="minorEastAsia"/>
              <w:b/>
              <w:noProof/>
              <w:color w:val="C00000"/>
            </w:rPr>
          </w:pPr>
          <w:hyperlink w:anchor="_Toc183025572" w:history="1">
            <w:r w:rsidR="00345971" w:rsidRPr="00345971">
              <w:rPr>
                <w:rStyle w:val="Hyperlink"/>
                <w:b/>
                <w:noProof/>
                <w:color w:val="C00000"/>
              </w:rPr>
              <w:t>4.6.</w:t>
            </w:r>
            <w:r w:rsidR="00345971" w:rsidRPr="00345971">
              <w:rPr>
                <w:rFonts w:eastAsiaTheme="minorEastAsia"/>
                <w:b/>
                <w:noProof/>
                <w:color w:val="C00000"/>
              </w:rPr>
              <w:tab/>
            </w:r>
            <w:r w:rsidR="00345971" w:rsidRPr="00345971">
              <w:rPr>
                <w:rStyle w:val="Hyperlink"/>
                <w:b/>
                <w:noProof/>
                <w:color w:val="C00000"/>
              </w:rPr>
              <w:t>Vehicle-Width – Measurement of Commercial Motor Vehicle Width.</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_Toc183025572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10</w:t>
            </w:r>
            <w:r w:rsidR="00345971" w:rsidRPr="00345971">
              <w:rPr>
                <w:b/>
                <w:noProof/>
                <w:webHidden/>
                <w:color w:val="C00000"/>
              </w:rPr>
              <w:fldChar w:fldCharType="end"/>
            </w:r>
          </w:hyperlink>
        </w:p>
        <w:p w14:paraId="09C93549" w14:textId="7EDB399F" w:rsidR="00345971" w:rsidRPr="00345971" w:rsidRDefault="006E39C6">
          <w:pPr>
            <w:pStyle w:val="TOC3"/>
            <w:tabs>
              <w:tab w:val="left" w:pos="1100"/>
              <w:tab w:val="right" w:leader="dot" w:pos="9350"/>
            </w:tabs>
            <w:rPr>
              <w:rFonts w:eastAsiaTheme="minorEastAsia"/>
              <w:b/>
              <w:noProof/>
              <w:color w:val="C00000"/>
            </w:rPr>
          </w:pPr>
          <w:hyperlink w:anchor="_Toc183025573" w:history="1">
            <w:r w:rsidR="00345971" w:rsidRPr="00345971">
              <w:rPr>
                <w:rStyle w:val="Hyperlink"/>
                <w:b/>
                <w:noProof/>
                <w:color w:val="C00000"/>
              </w:rPr>
              <w:t>4.7.</w:t>
            </w:r>
            <w:r w:rsidR="00345971" w:rsidRPr="00345971">
              <w:rPr>
                <w:rFonts w:eastAsiaTheme="minorEastAsia"/>
                <w:b/>
                <w:noProof/>
                <w:color w:val="C00000"/>
              </w:rPr>
              <w:tab/>
            </w:r>
            <w:r w:rsidR="00345971" w:rsidRPr="00345971">
              <w:rPr>
                <w:rStyle w:val="Hyperlink"/>
                <w:b/>
                <w:noProof/>
                <w:color w:val="C00000"/>
              </w:rPr>
              <w:t>Vehicle Length – Measurement of Commercial Motor Vehicle Length.</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_Toc183025573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10</w:t>
            </w:r>
            <w:r w:rsidR="00345971" w:rsidRPr="00345971">
              <w:rPr>
                <w:b/>
                <w:noProof/>
                <w:webHidden/>
                <w:color w:val="C00000"/>
              </w:rPr>
              <w:fldChar w:fldCharType="end"/>
            </w:r>
          </w:hyperlink>
        </w:p>
        <w:p w14:paraId="070DE9CB" w14:textId="6A2D310F" w:rsidR="00345971" w:rsidRPr="00345971" w:rsidRDefault="006E39C6">
          <w:pPr>
            <w:pStyle w:val="TOC3"/>
            <w:tabs>
              <w:tab w:val="left" w:pos="1100"/>
              <w:tab w:val="right" w:leader="dot" w:pos="9350"/>
            </w:tabs>
            <w:rPr>
              <w:rFonts w:eastAsiaTheme="minorEastAsia"/>
              <w:b/>
              <w:noProof/>
              <w:color w:val="C00000"/>
            </w:rPr>
          </w:pPr>
          <w:hyperlink w:anchor="_Toc183025574" w:history="1">
            <w:r w:rsidR="00345971" w:rsidRPr="00345971">
              <w:rPr>
                <w:rStyle w:val="Hyperlink"/>
                <w:b/>
                <w:noProof/>
                <w:color w:val="C00000"/>
              </w:rPr>
              <w:t>4.8.</w:t>
            </w:r>
            <w:r w:rsidR="00345971" w:rsidRPr="00345971">
              <w:rPr>
                <w:rFonts w:eastAsiaTheme="minorEastAsia"/>
                <w:b/>
                <w:noProof/>
                <w:color w:val="C00000"/>
              </w:rPr>
              <w:tab/>
            </w:r>
            <w:r w:rsidR="00345971" w:rsidRPr="00345971">
              <w:rPr>
                <w:rStyle w:val="Hyperlink"/>
                <w:b/>
                <w:noProof/>
                <w:color w:val="C00000"/>
              </w:rPr>
              <w:t>Vehicle Height.</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_Toc183025574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12</w:t>
            </w:r>
            <w:r w:rsidR="00345971" w:rsidRPr="00345971">
              <w:rPr>
                <w:b/>
                <w:noProof/>
                <w:webHidden/>
                <w:color w:val="C00000"/>
              </w:rPr>
              <w:fldChar w:fldCharType="end"/>
            </w:r>
          </w:hyperlink>
        </w:p>
        <w:p w14:paraId="3BCED408" w14:textId="7BE05DC7" w:rsidR="00345971" w:rsidRPr="00345971" w:rsidRDefault="006E39C6">
          <w:pPr>
            <w:pStyle w:val="TOC3"/>
            <w:tabs>
              <w:tab w:val="left" w:pos="1100"/>
              <w:tab w:val="right" w:leader="dot" w:pos="9350"/>
            </w:tabs>
            <w:rPr>
              <w:rFonts w:eastAsiaTheme="minorEastAsia"/>
              <w:b/>
              <w:noProof/>
              <w:color w:val="C00000"/>
            </w:rPr>
          </w:pPr>
          <w:hyperlink w:anchor="_Toc183025575" w:history="1">
            <w:r w:rsidR="00345971" w:rsidRPr="00345971">
              <w:rPr>
                <w:rStyle w:val="Hyperlink"/>
                <w:b/>
                <w:noProof/>
                <w:color w:val="C00000"/>
              </w:rPr>
              <w:t>4.9.</w:t>
            </w:r>
            <w:r w:rsidR="00345971" w:rsidRPr="00345971">
              <w:rPr>
                <w:rFonts w:eastAsiaTheme="minorEastAsia"/>
                <w:b/>
                <w:noProof/>
                <w:color w:val="C00000"/>
              </w:rPr>
              <w:tab/>
            </w:r>
            <w:r w:rsidR="00345971" w:rsidRPr="00345971">
              <w:rPr>
                <w:rStyle w:val="Hyperlink"/>
                <w:b/>
                <w:noProof/>
                <w:color w:val="C00000"/>
              </w:rPr>
              <w:t>Use of CMVIT Concerning CMV Size and Weight.</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_Toc183025575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12</w:t>
            </w:r>
            <w:r w:rsidR="00345971" w:rsidRPr="00345971">
              <w:rPr>
                <w:b/>
                <w:noProof/>
                <w:webHidden/>
                <w:color w:val="C00000"/>
              </w:rPr>
              <w:fldChar w:fldCharType="end"/>
            </w:r>
          </w:hyperlink>
        </w:p>
        <w:p w14:paraId="08A91518" w14:textId="1EB21410" w:rsidR="00345971" w:rsidRPr="00345971" w:rsidRDefault="006E39C6">
          <w:pPr>
            <w:pStyle w:val="TOC2"/>
            <w:tabs>
              <w:tab w:val="left" w:pos="1100"/>
              <w:tab w:val="right" w:leader="dot" w:pos="9350"/>
            </w:tabs>
            <w:rPr>
              <w:rFonts w:eastAsiaTheme="minorEastAsia"/>
              <w:b/>
              <w:noProof/>
              <w:color w:val="C00000"/>
            </w:rPr>
          </w:pPr>
          <w:hyperlink w:anchor="_Toc183025576" w:history="1">
            <w:r w:rsidR="00345971" w:rsidRPr="00345971">
              <w:rPr>
                <w:rStyle w:val="Hyperlink"/>
                <w:b/>
                <w:noProof/>
                <w:color w:val="C00000"/>
              </w:rPr>
              <w:t>POE 5</w:t>
            </w:r>
            <w:r w:rsidR="00345971" w:rsidRPr="00345971">
              <w:rPr>
                <w:rFonts w:eastAsiaTheme="minorEastAsia"/>
                <w:b/>
                <w:noProof/>
                <w:color w:val="C00000"/>
              </w:rPr>
              <w:tab/>
            </w:r>
            <w:r w:rsidR="00345971" w:rsidRPr="00345971">
              <w:rPr>
                <w:rStyle w:val="Hyperlink"/>
                <w:b/>
                <w:noProof/>
                <w:color w:val="C00000"/>
              </w:rPr>
              <w:t>Permits.</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_Toc183025576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12</w:t>
            </w:r>
            <w:r w:rsidR="00345971" w:rsidRPr="00345971">
              <w:rPr>
                <w:b/>
                <w:noProof/>
                <w:webHidden/>
                <w:color w:val="C00000"/>
              </w:rPr>
              <w:fldChar w:fldCharType="end"/>
            </w:r>
          </w:hyperlink>
        </w:p>
        <w:p w14:paraId="599AF98E" w14:textId="2DCB3B71" w:rsidR="00345971" w:rsidRPr="00345971" w:rsidRDefault="006E39C6">
          <w:pPr>
            <w:pStyle w:val="TOC3"/>
            <w:tabs>
              <w:tab w:val="left" w:pos="1100"/>
              <w:tab w:val="right" w:leader="dot" w:pos="9350"/>
            </w:tabs>
            <w:rPr>
              <w:rFonts w:eastAsiaTheme="minorEastAsia"/>
              <w:b/>
              <w:noProof/>
              <w:color w:val="C00000"/>
            </w:rPr>
          </w:pPr>
          <w:hyperlink w:anchor="_Toc183025577" w:history="1">
            <w:r w:rsidR="00345971" w:rsidRPr="00345971">
              <w:rPr>
                <w:rStyle w:val="Hyperlink"/>
                <w:b/>
                <w:noProof/>
                <w:color w:val="C00000"/>
              </w:rPr>
              <w:t>5.1.</w:t>
            </w:r>
            <w:r w:rsidR="00345971" w:rsidRPr="00345971">
              <w:rPr>
                <w:rFonts w:eastAsiaTheme="minorEastAsia"/>
                <w:b/>
                <w:noProof/>
                <w:color w:val="C00000"/>
              </w:rPr>
              <w:tab/>
            </w:r>
            <w:r w:rsidR="00345971" w:rsidRPr="00345971">
              <w:rPr>
                <w:rStyle w:val="Hyperlink"/>
                <w:b/>
                <w:noProof/>
                <w:color w:val="C00000"/>
              </w:rPr>
              <w:t>Special Revocable Permits (SRP).</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_Toc183025577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12</w:t>
            </w:r>
            <w:r w:rsidR="00345971" w:rsidRPr="00345971">
              <w:rPr>
                <w:b/>
                <w:noProof/>
                <w:webHidden/>
                <w:color w:val="C00000"/>
              </w:rPr>
              <w:fldChar w:fldCharType="end"/>
            </w:r>
          </w:hyperlink>
        </w:p>
        <w:p w14:paraId="2964B380" w14:textId="62A070B7" w:rsidR="00345971" w:rsidRPr="00345971" w:rsidRDefault="006E39C6">
          <w:pPr>
            <w:pStyle w:val="TOC3"/>
            <w:tabs>
              <w:tab w:val="left" w:pos="1100"/>
              <w:tab w:val="right" w:leader="dot" w:pos="9350"/>
            </w:tabs>
            <w:rPr>
              <w:rFonts w:eastAsiaTheme="minorEastAsia"/>
              <w:b/>
              <w:noProof/>
              <w:color w:val="C00000"/>
            </w:rPr>
          </w:pPr>
          <w:hyperlink w:anchor="_Toc183025578" w:history="1">
            <w:r w:rsidR="00345971" w:rsidRPr="00345971">
              <w:rPr>
                <w:rStyle w:val="Hyperlink"/>
                <w:b/>
                <w:noProof/>
                <w:color w:val="C00000"/>
              </w:rPr>
              <w:t>5.2.</w:t>
            </w:r>
            <w:r w:rsidR="00345971" w:rsidRPr="00345971">
              <w:rPr>
                <w:rFonts w:eastAsiaTheme="minorEastAsia"/>
                <w:b/>
                <w:noProof/>
                <w:color w:val="C00000"/>
              </w:rPr>
              <w:tab/>
            </w:r>
            <w:r w:rsidR="00345971" w:rsidRPr="00345971">
              <w:rPr>
                <w:rStyle w:val="Hyperlink"/>
                <w:b/>
                <w:noProof/>
                <w:color w:val="C00000"/>
              </w:rPr>
              <w:t>Application for SRP.</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_Toc183025578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12</w:t>
            </w:r>
            <w:r w:rsidR="00345971" w:rsidRPr="00345971">
              <w:rPr>
                <w:b/>
                <w:noProof/>
                <w:webHidden/>
                <w:color w:val="C00000"/>
              </w:rPr>
              <w:fldChar w:fldCharType="end"/>
            </w:r>
          </w:hyperlink>
        </w:p>
        <w:p w14:paraId="1746F318" w14:textId="6B275B83" w:rsidR="00345971" w:rsidRPr="00345971" w:rsidRDefault="006E39C6">
          <w:pPr>
            <w:pStyle w:val="TOC3"/>
            <w:tabs>
              <w:tab w:val="left" w:pos="1100"/>
              <w:tab w:val="right" w:leader="dot" w:pos="9350"/>
            </w:tabs>
            <w:rPr>
              <w:rFonts w:eastAsiaTheme="minorEastAsia"/>
              <w:b/>
              <w:noProof/>
              <w:color w:val="C00000"/>
            </w:rPr>
          </w:pPr>
          <w:hyperlink w:anchor="_Toc183025579" w:history="1">
            <w:r w:rsidR="00345971" w:rsidRPr="00345971">
              <w:rPr>
                <w:rStyle w:val="Hyperlink"/>
                <w:b/>
                <w:noProof/>
                <w:color w:val="C00000"/>
              </w:rPr>
              <w:t>5.3.</w:t>
            </w:r>
            <w:r w:rsidR="00345971" w:rsidRPr="00345971">
              <w:rPr>
                <w:rFonts w:eastAsiaTheme="minorEastAsia"/>
                <w:b/>
                <w:noProof/>
                <w:color w:val="C00000"/>
              </w:rPr>
              <w:tab/>
            </w:r>
            <w:r w:rsidR="00345971" w:rsidRPr="00345971">
              <w:rPr>
                <w:rStyle w:val="Hyperlink"/>
                <w:b/>
                <w:noProof/>
                <w:color w:val="C00000"/>
              </w:rPr>
              <w:t>SRP Approval.</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_Toc183025579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13</w:t>
            </w:r>
            <w:r w:rsidR="00345971" w:rsidRPr="00345971">
              <w:rPr>
                <w:b/>
                <w:noProof/>
                <w:webHidden/>
                <w:color w:val="C00000"/>
              </w:rPr>
              <w:fldChar w:fldCharType="end"/>
            </w:r>
          </w:hyperlink>
        </w:p>
        <w:p w14:paraId="17E89F09" w14:textId="60522C53" w:rsidR="00345971" w:rsidRPr="00345971" w:rsidRDefault="006E39C6">
          <w:pPr>
            <w:pStyle w:val="TOC3"/>
            <w:tabs>
              <w:tab w:val="left" w:pos="1100"/>
              <w:tab w:val="right" w:leader="dot" w:pos="9350"/>
            </w:tabs>
            <w:rPr>
              <w:rFonts w:eastAsiaTheme="minorEastAsia"/>
              <w:b/>
              <w:noProof/>
              <w:color w:val="C00000"/>
            </w:rPr>
          </w:pPr>
          <w:hyperlink w:anchor="_Toc183025580" w:history="1">
            <w:r w:rsidR="00345971" w:rsidRPr="00345971">
              <w:rPr>
                <w:rStyle w:val="Hyperlink"/>
                <w:b/>
                <w:noProof/>
                <w:color w:val="C00000"/>
              </w:rPr>
              <w:t>5.4.</w:t>
            </w:r>
            <w:r w:rsidR="00345971" w:rsidRPr="00345971">
              <w:rPr>
                <w:rFonts w:eastAsiaTheme="minorEastAsia"/>
                <w:b/>
                <w:noProof/>
                <w:color w:val="C00000"/>
              </w:rPr>
              <w:tab/>
            </w:r>
            <w:r w:rsidR="00345971" w:rsidRPr="00345971">
              <w:rPr>
                <w:rStyle w:val="Hyperlink"/>
                <w:b/>
                <w:noProof/>
                <w:color w:val="C00000"/>
              </w:rPr>
              <w:t>Denial of SRP.</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_Toc183025580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15</w:t>
            </w:r>
            <w:r w:rsidR="00345971" w:rsidRPr="00345971">
              <w:rPr>
                <w:b/>
                <w:noProof/>
                <w:webHidden/>
                <w:color w:val="C00000"/>
              </w:rPr>
              <w:fldChar w:fldCharType="end"/>
            </w:r>
          </w:hyperlink>
        </w:p>
        <w:p w14:paraId="5229E267" w14:textId="5707671A" w:rsidR="00345971" w:rsidRPr="00345971" w:rsidRDefault="006E39C6">
          <w:pPr>
            <w:pStyle w:val="TOC3"/>
            <w:tabs>
              <w:tab w:val="left" w:pos="1100"/>
              <w:tab w:val="right" w:leader="dot" w:pos="9350"/>
            </w:tabs>
            <w:rPr>
              <w:rFonts w:eastAsiaTheme="minorEastAsia"/>
              <w:b/>
              <w:noProof/>
              <w:color w:val="C00000"/>
            </w:rPr>
          </w:pPr>
          <w:hyperlink w:anchor="_Toc183025581" w:history="1">
            <w:r w:rsidR="00345971" w:rsidRPr="00345971">
              <w:rPr>
                <w:rStyle w:val="Hyperlink"/>
                <w:b/>
                <w:noProof/>
                <w:color w:val="C00000"/>
              </w:rPr>
              <w:t>5.5.</w:t>
            </w:r>
            <w:r w:rsidR="00345971" w:rsidRPr="00345971">
              <w:rPr>
                <w:rFonts w:eastAsiaTheme="minorEastAsia"/>
                <w:b/>
                <w:noProof/>
                <w:color w:val="C00000"/>
              </w:rPr>
              <w:tab/>
            </w:r>
            <w:r w:rsidR="00345971" w:rsidRPr="00345971">
              <w:rPr>
                <w:rStyle w:val="Hyperlink"/>
                <w:b/>
                <w:noProof/>
                <w:color w:val="C00000"/>
              </w:rPr>
              <w:t>Permit Suspension and Revocation.</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_Toc183025581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16</w:t>
            </w:r>
            <w:r w:rsidR="00345971" w:rsidRPr="00345971">
              <w:rPr>
                <w:b/>
                <w:noProof/>
                <w:webHidden/>
                <w:color w:val="C00000"/>
              </w:rPr>
              <w:fldChar w:fldCharType="end"/>
            </w:r>
          </w:hyperlink>
        </w:p>
        <w:p w14:paraId="2BDF63DC" w14:textId="14AC3E4D" w:rsidR="00345971" w:rsidRPr="00345971" w:rsidRDefault="006E39C6">
          <w:pPr>
            <w:pStyle w:val="TOC3"/>
            <w:tabs>
              <w:tab w:val="left" w:pos="1100"/>
              <w:tab w:val="right" w:leader="dot" w:pos="9350"/>
            </w:tabs>
            <w:rPr>
              <w:rFonts w:eastAsiaTheme="minorEastAsia"/>
              <w:b/>
              <w:noProof/>
              <w:color w:val="C00000"/>
            </w:rPr>
          </w:pPr>
          <w:hyperlink w:anchor="_Toc183025582" w:history="1">
            <w:r w:rsidR="00345971" w:rsidRPr="00345971">
              <w:rPr>
                <w:rStyle w:val="Hyperlink"/>
                <w:b/>
                <w:noProof/>
                <w:color w:val="C00000"/>
              </w:rPr>
              <w:t>5.6.</w:t>
            </w:r>
            <w:r w:rsidR="00345971" w:rsidRPr="00345971">
              <w:rPr>
                <w:rFonts w:eastAsiaTheme="minorEastAsia"/>
                <w:b/>
                <w:noProof/>
                <w:color w:val="C00000"/>
              </w:rPr>
              <w:tab/>
            </w:r>
            <w:r w:rsidR="00345971" w:rsidRPr="00345971">
              <w:rPr>
                <w:rStyle w:val="Hyperlink"/>
                <w:b/>
                <w:noProof/>
                <w:color w:val="C00000"/>
              </w:rPr>
              <w:t>SRP Revocation.</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_Toc183025582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17</w:t>
            </w:r>
            <w:r w:rsidR="00345971" w:rsidRPr="00345971">
              <w:rPr>
                <w:b/>
                <w:noProof/>
                <w:webHidden/>
                <w:color w:val="C00000"/>
              </w:rPr>
              <w:fldChar w:fldCharType="end"/>
            </w:r>
          </w:hyperlink>
        </w:p>
        <w:p w14:paraId="3406AB9D" w14:textId="35F0E270" w:rsidR="00345971" w:rsidRPr="00345971" w:rsidRDefault="006E39C6">
          <w:pPr>
            <w:pStyle w:val="TOC3"/>
            <w:tabs>
              <w:tab w:val="left" w:pos="1100"/>
              <w:tab w:val="right" w:leader="dot" w:pos="9350"/>
            </w:tabs>
            <w:rPr>
              <w:rFonts w:eastAsiaTheme="minorEastAsia"/>
              <w:b/>
              <w:noProof/>
              <w:color w:val="C00000"/>
            </w:rPr>
          </w:pPr>
          <w:hyperlink w:anchor="_Toc183025583" w:history="1">
            <w:r w:rsidR="00345971" w:rsidRPr="00345971">
              <w:rPr>
                <w:rStyle w:val="Hyperlink"/>
                <w:b/>
                <w:noProof/>
                <w:color w:val="C00000"/>
              </w:rPr>
              <w:t>5.7.</w:t>
            </w:r>
            <w:r w:rsidR="00345971" w:rsidRPr="00345971">
              <w:rPr>
                <w:rFonts w:eastAsiaTheme="minorEastAsia"/>
                <w:b/>
                <w:noProof/>
                <w:color w:val="C00000"/>
              </w:rPr>
              <w:tab/>
            </w:r>
            <w:r w:rsidR="00345971" w:rsidRPr="00345971">
              <w:rPr>
                <w:rStyle w:val="Hyperlink"/>
                <w:b/>
                <w:noProof/>
                <w:color w:val="C00000"/>
              </w:rPr>
              <w:t>SRP Application Denial, SRP Suspension, or SRP Revocation by Written Notice.</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_Toc183025583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17</w:t>
            </w:r>
            <w:r w:rsidR="00345971" w:rsidRPr="00345971">
              <w:rPr>
                <w:b/>
                <w:noProof/>
                <w:webHidden/>
                <w:color w:val="C00000"/>
              </w:rPr>
              <w:fldChar w:fldCharType="end"/>
            </w:r>
          </w:hyperlink>
        </w:p>
        <w:p w14:paraId="7EF284D1" w14:textId="28684A2D" w:rsidR="00345971" w:rsidRPr="00345971" w:rsidRDefault="006E39C6">
          <w:pPr>
            <w:pStyle w:val="TOC3"/>
            <w:tabs>
              <w:tab w:val="left" w:pos="1100"/>
              <w:tab w:val="right" w:leader="dot" w:pos="9350"/>
            </w:tabs>
            <w:rPr>
              <w:rFonts w:eastAsiaTheme="minorEastAsia"/>
              <w:b/>
              <w:noProof/>
              <w:color w:val="C00000"/>
            </w:rPr>
          </w:pPr>
          <w:hyperlink w:anchor="_Toc183025584" w:history="1">
            <w:r w:rsidR="00345971" w:rsidRPr="00345971">
              <w:rPr>
                <w:rStyle w:val="Hyperlink"/>
                <w:b/>
                <w:noProof/>
                <w:color w:val="C00000"/>
              </w:rPr>
              <w:t>5.8.</w:t>
            </w:r>
            <w:r w:rsidR="00345971" w:rsidRPr="00345971">
              <w:rPr>
                <w:rFonts w:eastAsiaTheme="minorEastAsia"/>
                <w:b/>
                <w:noProof/>
                <w:color w:val="C00000"/>
              </w:rPr>
              <w:tab/>
            </w:r>
            <w:r w:rsidR="00345971" w:rsidRPr="00345971">
              <w:rPr>
                <w:rStyle w:val="Hyperlink"/>
                <w:b/>
                <w:noProof/>
                <w:color w:val="C00000"/>
              </w:rPr>
              <w:t xml:space="preserve">Right to Appeal SRP Application or Permit Denial, Suspension, </w:t>
            </w:r>
            <w:r w:rsidR="00345971" w:rsidRPr="00345971">
              <w:rPr>
                <w:rStyle w:val="Hyperlink"/>
                <w:b/>
                <w:strike/>
                <w:noProof/>
                <w:color w:val="C00000"/>
              </w:rPr>
              <w:t xml:space="preserve">or </w:t>
            </w:r>
            <w:r w:rsidR="00345971" w:rsidRPr="00345971">
              <w:rPr>
                <w:rStyle w:val="Hyperlink"/>
                <w:b/>
                <w:noProof/>
                <w:color w:val="C00000"/>
              </w:rPr>
              <w:t xml:space="preserve">Revocation, and </w:t>
            </w:r>
            <w:r w:rsidR="00345971" w:rsidRPr="00345971">
              <w:rPr>
                <w:rStyle w:val="Hyperlink"/>
                <w:b/>
                <w:strike/>
                <w:noProof/>
                <w:color w:val="C00000"/>
              </w:rPr>
              <w:t xml:space="preserve">to </w:t>
            </w:r>
            <w:r w:rsidR="00345971" w:rsidRPr="00345971">
              <w:rPr>
                <w:rStyle w:val="Hyperlink"/>
                <w:b/>
                <w:noProof/>
                <w:color w:val="C00000"/>
              </w:rPr>
              <w:t>Request a Hearing.</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_Toc183025584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17</w:t>
            </w:r>
            <w:r w:rsidR="00345971" w:rsidRPr="00345971">
              <w:rPr>
                <w:b/>
                <w:noProof/>
                <w:webHidden/>
                <w:color w:val="C00000"/>
              </w:rPr>
              <w:fldChar w:fldCharType="end"/>
            </w:r>
          </w:hyperlink>
        </w:p>
        <w:p w14:paraId="38DE3D83" w14:textId="455AF6BC" w:rsidR="00345971" w:rsidRPr="00345971" w:rsidRDefault="006E39C6">
          <w:pPr>
            <w:pStyle w:val="TOC3"/>
            <w:tabs>
              <w:tab w:val="left" w:pos="1100"/>
              <w:tab w:val="right" w:leader="dot" w:pos="9350"/>
            </w:tabs>
            <w:rPr>
              <w:rFonts w:eastAsiaTheme="minorEastAsia"/>
              <w:b/>
              <w:noProof/>
              <w:color w:val="C00000"/>
            </w:rPr>
          </w:pPr>
          <w:hyperlink w:anchor="_Toc183025585" w:history="1">
            <w:r w:rsidR="00345971" w:rsidRPr="00345971">
              <w:rPr>
                <w:rStyle w:val="Hyperlink"/>
                <w:b/>
                <w:noProof/>
                <w:color w:val="C00000"/>
              </w:rPr>
              <w:t>5.9.</w:t>
            </w:r>
            <w:r w:rsidR="00345971" w:rsidRPr="00345971">
              <w:rPr>
                <w:rFonts w:eastAsiaTheme="minorEastAsia"/>
                <w:b/>
                <w:noProof/>
                <w:color w:val="C00000"/>
              </w:rPr>
              <w:tab/>
            </w:r>
            <w:r w:rsidR="00345971" w:rsidRPr="00345971">
              <w:rPr>
                <w:rStyle w:val="Hyperlink"/>
                <w:b/>
                <w:noProof/>
                <w:color w:val="C00000"/>
              </w:rPr>
              <w:t>Hearing and Review.</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_Toc183025585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17</w:t>
            </w:r>
            <w:r w:rsidR="00345971" w:rsidRPr="00345971">
              <w:rPr>
                <w:b/>
                <w:noProof/>
                <w:webHidden/>
                <w:color w:val="C00000"/>
              </w:rPr>
              <w:fldChar w:fldCharType="end"/>
            </w:r>
          </w:hyperlink>
        </w:p>
        <w:p w14:paraId="40EAA088" w14:textId="356DA9D2" w:rsidR="00345971" w:rsidRPr="00345971" w:rsidRDefault="006E39C6">
          <w:pPr>
            <w:pStyle w:val="TOC2"/>
            <w:tabs>
              <w:tab w:val="left" w:pos="1100"/>
              <w:tab w:val="right" w:leader="dot" w:pos="9350"/>
            </w:tabs>
            <w:rPr>
              <w:rFonts w:eastAsiaTheme="minorEastAsia"/>
              <w:b/>
              <w:noProof/>
              <w:color w:val="C00000"/>
            </w:rPr>
          </w:pPr>
          <w:hyperlink w:anchor="_Toc183025586" w:history="1">
            <w:r w:rsidR="00345971" w:rsidRPr="00345971">
              <w:rPr>
                <w:rStyle w:val="Hyperlink"/>
                <w:b/>
                <w:noProof/>
                <w:color w:val="C00000"/>
              </w:rPr>
              <w:t>POE 6</w:t>
            </w:r>
            <w:r w:rsidR="00345971" w:rsidRPr="00345971">
              <w:rPr>
                <w:rFonts w:eastAsiaTheme="minorEastAsia"/>
                <w:b/>
                <w:noProof/>
                <w:color w:val="C00000"/>
              </w:rPr>
              <w:tab/>
            </w:r>
            <w:r w:rsidR="00345971" w:rsidRPr="00345971">
              <w:rPr>
                <w:rStyle w:val="Hyperlink"/>
                <w:b/>
                <w:noProof/>
                <w:color w:val="C00000"/>
              </w:rPr>
              <w:t>Inquiries, Publications, and Severability.</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_Toc183025586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18</w:t>
            </w:r>
            <w:r w:rsidR="00345971" w:rsidRPr="00345971">
              <w:rPr>
                <w:b/>
                <w:noProof/>
                <w:webHidden/>
                <w:color w:val="C00000"/>
              </w:rPr>
              <w:fldChar w:fldCharType="end"/>
            </w:r>
          </w:hyperlink>
        </w:p>
        <w:p w14:paraId="041D685D" w14:textId="0B565FC5" w:rsidR="00345971" w:rsidRPr="00345971" w:rsidRDefault="006E39C6">
          <w:pPr>
            <w:pStyle w:val="TOC3"/>
            <w:tabs>
              <w:tab w:val="left" w:pos="1100"/>
              <w:tab w:val="right" w:leader="dot" w:pos="9350"/>
            </w:tabs>
            <w:rPr>
              <w:rFonts w:eastAsiaTheme="minorEastAsia"/>
              <w:b/>
              <w:noProof/>
              <w:color w:val="C00000"/>
            </w:rPr>
          </w:pPr>
          <w:hyperlink w:anchor="_Toc183025587" w:history="1">
            <w:r w:rsidR="00345971" w:rsidRPr="00345971">
              <w:rPr>
                <w:rStyle w:val="Hyperlink"/>
                <w:b/>
                <w:noProof/>
                <w:color w:val="C00000"/>
              </w:rPr>
              <w:t>6.1.</w:t>
            </w:r>
            <w:r w:rsidR="00345971" w:rsidRPr="00345971">
              <w:rPr>
                <w:rFonts w:eastAsiaTheme="minorEastAsia"/>
                <w:b/>
                <w:noProof/>
                <w:color w:val="C00000"/>
              </w:rPr>
              <w:tab/>
            </w:r>
            <w:r w:rsidR="00345971" w:rsidRPr="00345971">
              <w:rPr>
                <w:rStyle w:val="Hyperlink"/>
                <w:b/>
                <w:noProof/>
                <w:color w:val="C00000"/>
              </w:rPr>
              <w:t>Rule Inquiries.</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_Toc183025587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18</w:t>
            </w:r>
            <w:r w:rsidR="00345971" w:rsidRPr="00345971">
              <w:rPr>
                <w:b/>
                <w:noProof/>
                <w:webHidden/>
                <w:color w:val="C00000"/>
              </w:rPr>
              <w:fldChar w:fldCharType="end"/>
            </w:r>
          </w:hyperlink>
        </w:p>
        <w:p w14:paraId="77395AEC" w14:textId="4C9D6356" w:rsidR="00345971" w:rsidRPr="00345971" w:rsidRDefault="006E39C6">
          <w:pPr>
            <w:pStyle w:val="TOC3"/>
            <w:tabs>
              <w:tab w:val="left" w:pos="1100"/>
              <w:tab w:val="right" w:leader="dot" w:pos="9350"/>
            </w:tabs>
            <w:rPr>
              <w:rFonts w:eastAsiaTheme="minorEastAsia"/>
              <w:b/>
              <w:noProof/>
              <w:color w:val="C00000"/>
            </w:rPr>
          </w:pPr>
          <w:hyperlink w:anchor="_Toc183025588" w:history="1">
            <w:r w:rsidR="00345971" w:rsidRPr="00345971">
              <w:rPr>
                <w:rStyle w:val="Hyperlink"/>
                <w:b/>
                <w:noProof/>
                <w:color w:val="C00000"/>
              </w:rPr>
              <w:t>6.2.</w:t>
            </w:r>
            <w:r w:rsidR="00345971" w:rsidRPr="00345971">
              <w:rPr>
                <w:rFonts w:eastAsiaTheme="minorEastAsia"/>
                <w:b/>
                <w:noProof/>
                <w:color w:val="C00000"/>
              </w:rPr>
              <w:tab/>
            </w:r>
            <w:r w:rsidR="00345971" w:rsidRPr="00345971">
              <w:rPr>
                <w:rStyle w:val="Hyperlink"/>
                <w:b/>
                <w:noProof/>
                <w:color w:val="C00000"/>
              </w:rPr>
              <w:t>Publications.</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_Toc183025588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18</w:t>
            </w:r>
            <w:r w:rsidR="00345971" w:rsidRPr="00345971">
              <w:rPr>
                <w:b/>
                <w:noProof/>
                <w:webHidden/>
                <w:color w:val="C00000"/>
              </w:rPr>
              <w:fldChar w:fldCharType="end"/>
            </w:r>
          </w:hyperlink>
        </w:p>
        <w:p w14:paraId="6E621734" w14:textId="7CE4D281" w:rsidR="00345971" w:rsidRPr="00345971" w:rsidRDefault="006E39C6">
          <w:pPr>
            <w:pStyle w:val="TOC3"/>
            <w:tabs>
              <w:tab w:val="left" w:pos="1100"/>
              <w:tab w:val="right" w:leader="dot" w:pos="9350"/>
            </w:tabs>
            <w:rPr>
              <w:rFonts w:eastAsiaTheme="minorEastAsia"/>
              <w:b/>
              <w:noProof/>
              <w:color w:val="C00000"/>
            </w:rPr>
          </w:pPr>
          <w:hyperlink w:anchor="_Toc183025589" w:history="1">
            <w:r w:rsidR="00345971" w:rsidRPr="00345971">
              <w:rPr>
                <w:rStyle w:val="Hyperlink"/>
                <w:b/>
                <w:noProof/>
                <w:color w:val="C00000"/>
              </w:rPr>
              <w:t>6.3.</w:t>
            </w:r>
            <w:r w:rsidR="00345971" w:rsidRPr="00345971">
              <w:rPr>
                <w:rFonts w:eastAsiaTheme="minorEastAsia"/>
                <w:b/>
                <w:noProof/>
                <w:color w:val="C00000"/>
              </w:rPr>
              <w:tab/>
            </w:r>
            <w:r w:rsidR="00345971" w:rsidRPr="00345971">
              <w:rPr>
                <w:rStyle w:val="Hyperlink"/>
                <w:b/>
                <w:noProof/>
                <w:color w:val="C00000"/>
              </w:rPr>
              <w:t>Severability.</w:t>
            </w:r>
            <w:r w:rsidR="00345971" w:rsidRPr="00345971">
              <w:rPr>
                <w:b/>
                <w:noProof/>
                <w:webHidden/>
                <w:color w:val="C00000"/>
              </w:rPr>
              <w:tab/>
            </w:r>
            <w:r w:rsidR="00345971" w:rsidRPr="00345971">
              <w:rPr>
                <w:b/>
                <w:noProof/>
                <w:webHidden/>
                <w:color w:val="C00000"/>
              </w:rPr>
              <w:fldChar w:fldCharType="begin"/>
            </w:r>
            <w:r w:rsidR="00345971" w:rsidRPr="00345971">
              <w:rPr>
                <w:b/>
                <w:noProof/>
                <w:webHidden/>
                <w:color w:val="C00000"/>
              </w:rPr>
              <w:instrText xml:space="preserve"> PAGEREF _Toc183025589 \h </w:instrText>
            </w:r>
            <w:r w:rsidR="00345971" w:rsidRPr="00345971">
              <w:rPr>
                <w:b/>
                <w:noProof/>
                <w:webHidden/>
                <w:color w:val="C00000"/>
              </w:rPr>
            </w:r>
            <w:r w:rsidR="00345971" w:rsidRPr="00345971">
              <w:rPr>
                <w:b/>
                <w:noProof/>
                <w:webHidden/>
                <w:color w:val="C00000"/>
              </w:rPr>
              <w:fldChar w:fldCharType="separate"/>
            </w:r>
            <w:r w:rsidR="00225C06">
              <w:rPr>
                <w:b/>
                <w:noProof/>
                <w:webHidden/>
                <w:color w:val="C00000"/>
              </w:rPr>
              <w:t>19</w:t>
            </w:r>
            <w:r w:rsidR="00345971" w:rsidRPr="00345971">
              <w:rPr>
                <w:b/>
                <w:noProof/>
                <w:webHidden/>
                <w:color w:val="C00000"/>
              </w:rPr>
              <w:fldChar w:fldCharType="end"/>
            </w:r>
          </w:hyperlink>
        </w:p>
        <w:p w14:paraId="760AA53A" w14:textId="08AFC50B" w:rsidR="00B57AF7" w:rsidRPr="00345971" w:rsidRDefault="00B57AF7" w:rsidP="00345971">
          <w:r w:rsidRPr="00345971">
            <w:rPr>
              <w:b/>
              <w:bCs/>
              <w:noProof/>
              <w:color w:val="C00000"/>
            </w:rPr>
            <w:fldChar w:fldCharType="end"/>
          </w:r>
        </w:p>
      </w:sdtContent>
    </w:sdt>
    <w:p w14:paraId="7B7BB672" w14:textId="3298C2E8" w:rsidR="00B1212A" w:rsidRPr="00B1212A" w:rsidRDefault="00E4365B" w:rsidP="00345971">
      <w:pPr>
        <w:pStyle w:val="Heading2"/>
        <w:spacing w:before="0"/>
        <w:rPr>
          <w:b/>
        </w:rPr>
      </w:pPr>
      <w:bookmarkStart w:id="2" w:name="_Hlk182317690"/>
      <w:bookmarkStart w:id="3" w:name="_Toc183025560"/>
      <w:r w:rsidRPr="00B1212A">
        <w:rPr>
          <w:rStyle w:val="Heading2Char"/>
          <w:rFonts w:cstheme="minorHAnsi"/>
          <w:b/>
        </w:rPr>
        <w:t>POE 1.</w:t>
      </w:r>
      <w:r w:rsidRPr="00B1212A">
        <w:rPr>
          <w:rStyle w:val="Heading2Char"/>
          <w:rFonts w:cstheme="minorHAnsi"/>
          <w:b/>
        </w:rPr>
        <w:tab/>
        <w:t>A</w:t>
      </w:r>
      <w:r w:rsidR="001002E9" w:rsidRPr="00B1212A">
        <w:rPr>
          <w:rStyle w:val="Heading2Char"/>
          <w:rFonts w:cstheme="minorHAnsi"/>
          <w:b/>
        </w:rPr>
        <w:t>uthority to</w:t>
      </w:r>
      <w:r w:rsidRPr="00B1212A">
        <w:rPr>
          <w:rStyle w:val="Heading2Char"/>
          <w:rFonts w:cstheme="minorHAnsi"/>
          <w:b/>
        </w:rPr>
        <w:t xml:space="preserve"> A</w:t>
      </w:r>
      <w:r w:rsidR="001002E9" w:rsidRPr="00B1212A">
        <w:rPr>
          <w:rStyle w:val="Heading2Char"/>
          <w:rFonts w:cstheme="minorHAnsi"/>
          <w:b/>
        </w:rPr>
        <w:t>dopt</w:t>
      </w:r>
      <w:r w:rsidRPr="00B1212A">
        <w:rPr>
          <w:rStyle w:val="Heading2Char"/>
          <w:rFonts w:cstheme="minorHAnsi"/>
          <w:b/>
        </w:rPr>
        <w:t xml:space="preserve"> S</w:t>
      </w:r>
      <w:r w:rsidR="001002E9" w:rsidRPr="00B1212A">
        <w:rPr>
          <w:rStyle w:val="Heading2Char"/>
          <w:rFonts w:cstheme="minorHAnsi"/>
          <w:b/>
        </w:rPr>
        <w:t>tandards and</w:t>
      </w:r>
      <w:r w:rsidRPr="00B1212A">
        <w:rPr>
          <w:rStyle w:val="Heading2Char"/>
          <w:rFonts w:cstheme="minorHAnsi"/>
          <w:b/>
        </w:rPr>
        <w:t xml:space="preserve"> S</w:t>
      </w:r>
      <w:r w:rsidR="001002E9" w:rsidRPr="00B1212A">
        <w:rPr>
          <w:rStyle w:val="Heading2Char"/>
          <w:rFonts w:cstheme="minorHAnsi"/>
          <w:b/>
        </w:rPr>
        <w:t>pecifications</w:t>
      </w:r>
      <w:r w:rsidRPr="00B1212A">
        <w:rPr>
          <w:rStyle w:val="Heading2Char"/>
          <w:rFonts w:cstheme="minorHAnsi"/>
          <w:b/>
        </w:rPr>
        <w:t>.</w:t>
      </w:r>
      <w:bookmarkEnd w:id="2"/>
      <w:bookmarkEnd w:id="3"/>
    </w:p>
    <w:p w14:paraId="762CC6A1" w14:textId="60C0BC12" w:rsidR="00E4365B" w:rsidRPr="004E27B6" w:rsidRDefault="00E4365B" w:rsidP="00B1212A">
      <w:pPr>
        <w:rPr>
          <w:sz w:val="24"/>
        </w:rPr>
      </w:pPr>
      <w:r w:rsidRPr="004E27B6">
        <w:rPr>
          <w:sz w:val="24"/>
        </w:rPr>
        <w:t xml:space="preserve">The Chief is authorized by the provisions of </w:t>
      </w:r>
      <w:r w:rsidRPr="009279F7">
        <w:rPr>
          <w:strike/>
          <w:sz w:val="24"/>
        </w:rPr>
        <w:t>§</w:t>
      </w:r>
      <w:r w:rsidR="009279F7" w:rsidRPr="009279F7">
        <w:rPr>
          <w:strike/>
          <w:sz w:val="24"/>
        </w:rPr>
        <w:t xml:space="preserve"> </w:t>
      </w:r>
      <w:r w:rsidR="009279F7">
        <w:rPr>
          <w:b/>
          <w:color w:val="C00000"/>
          <w:sz w:val="24"/>
        </w:rPr>
        <w:t>Section</w:t>
      </w:r>
      <w:r w:rsidRPr="004E27B6">
        <w:rPr>
          <w:sz w:val="24"/>
        </w:rPr>
        <w:t>42-8-104 (1), CRS, to adopt rules and regulations deemed necessary to enforce applicable statutes and regulations regarding commercial motor carriers, owners</w:t>
      </w:r>
      <w:r w:rsidR="00D9570C" w:rsidRPr="004E27B6">
        <w:rPr>
          <w:sz w:val="24"/>
        </w:rPr>
        <w:t>,</w:t>
      </w:r>
      <w:r w:rsidRPr="004E27B6">
        <w:rPr>
          <w:sz w:val="24"/>
        </w:rPr>
        <w:t xml:space="preserve"> and operators through the operation of Port of Entry weigh stations on public highways within Colorado.</w:t>
      </w:r>
    </w:p>
    <w:p w14:paraId="2B55F0B0" w14:textId="251E7D86" w:rsidR="00194912" w:rsidRPr="00194912" w:rsidRDefault="00E4365B" w:rsidP="00194912">
      <w:pPr>
        <w:pStyle w:val="Heading2"/>
        <w:rPr>
          <w:b/>
        </w:rPr>
      </w:pPr>
      <w:bookmarkStart w:id="4" w:name="_Toc183025561"/>
      <w:r w:rsidRPr="00194912">
        <w:rPr>
          <w:rStyle w:val="Heading2Char"/>
          <w:b/>
        </w:rPr>
        <w:t>POE 2.</w:t>
      </w:r>
      <w:r w:rsidRPr="00194912">
        <w:rPr>
          <w:rStyle w:val="Heading2Char"/>
          <w:b/>
        </w:rPr>
        <w:tab/>
        <w:t>G</w:t>
      </w:r>
      <w:r w:rsidR="001002E9" w:rsidRPr="00194912">
        <w:rPr>
          <w:rStyle w:val="Heading2Char"/>
          <w:b/>
        </w:rPr>
        <w:t>eneral</w:t>
      </w:r>
      <w:r w:rsidRPr="00194912">
        <w:rPr>
          <w:rStyle w:val="Heading2Char"/>
          <w:b/>
        </w:rPr>
        <w:t xml:space="preserve"> D</w:t>
      </w:r>
      <w:r w:rsidR="001002E9" w:rsidRPr="00194912">
        <w:rPr>
          <w:rStyle w:val="Heading2Char"/>
          <w:b/>
        </w:rPr>
        <w:t>efinitions</w:t>
      </w:r>
      <w:r w:rsidRPr="00194912">
        <w:rPr>
          <w:rStyle w:val="Heading2Char"/>
          <w:b/>
        </w:rPr>
        <w:t>.</w:t>
      </w:r>
      <w:bookmarkEnd w:id="4"/>
    </w:p>
    <w:p w14:paraId="09580978" w14:textId="6FEE7D9D" w:rsidR="00D632A8" w:rsidRPr="004E27B6" w:rsidRDefault="00D07D79" w:rsidP="00194912">
      <w:pPr>
        <w:rPr>
          <w:sz w:val="24"/>
        </w:rPr>
      </w:pPr>
      <w:r w:rsidRPr="004E27B6">
        <w:rPr>
          <w:sz w:val="24"/>
        </w:rPr>
        <w:t>C</w:t>
      </w:r>
      <w:r w:rsidR="009E2F95" w:rsidRPr="004E27B6">
        <w:rPr>
          <w:sz w:val="24"/>
        </w:rPr>
        <w:t>oncerning</w:t>
      </w:r>
      <w:r w:rsidRPr="004E27B6">
        <w:rPr>
          <w:sz w:val="24"/>
        </w:rPr>
        <w:t xml:space="preserve"> </w:t>
      </w:r>
      <w:r w:rsidR="00E4365B" w:rsidRPr="004E27B6">
        <w:rPr>
          <w:sz w:val="24"/>
        </w:rPr>
        <w:t>these rules, the following definitions are applicable unless otherwise specified:</w:t>
      </w:r>
    </w:p>
    <w:p w14:paraId="116FF1E6" w14:textId="42626979" w:rsidR="00E4365B" w:rsidRPr="008F36C6" w:rsidRDefault="00E4365B" w:rsidP="00E4365B">
      <w:pPr>
        <w:ind w:left="720" w:hanging="720"/>
        <w:rPr>
          <w:sz w:val="24"/>
          <w:szCs w:val="24"/>
        </w:rPr>
      </w:pPr>
      <w:r w:rsidRPr="008F36C6">
        <w:rPr>
          <w:rFonts w:cstheme="minorHAnsi"/>
          <w:b/>
          <w:sz w:val="24"/>
          <w:szCs w:val="24"/>
        </w:rPr>
        <w:lastRenderedPageBreak/>
        <w:t>2.1.</w:t>
      </w:r>
      <w:r w:rsidRPr="008F36C6">
        <w:rPr>
          <w:rFonts w:cstheme="minorHAnsi"/>
          <w:b/>
          <w:sz w:val="24"/>
          <w:szCs w:val="24"/>
        </w:rPr>
        <w:tab/>
        <w:t>A</w:t>
      </w:r>
      <w:r w:rsidR="001002E9" w:rsidRPr="008F36C6">
        <w:rPr>
          <w:rFonts w:cstheme="minorHAnsi"/>
          <w:b/>
          <w:sz w:val="24"/>
          <w:szCs w:val="24"/>
        </w:rPr>
        <w:t>ffected</w:t>
      </w:r>
      <w:r w:rsidRPr="008F36C6">
        <w:rPr>
          <w:rFonts w:cstheme="minorHAnsi"/>
          <w:b/>
          <w:sz w:val="24"/>
          <w:szCs w:val="24"/>
        </w:rPr>
        <w:t xml:space="preserve"> POE:</w:t>
      </w:r>
      <w:r w:rsidRPr="008F36C6">
        <w:rPr>
          <w:sz w:val="24"/>
          <w:szCs w:val="24"/>
        </w:rPr>
        <w:t xml:space="preserve">  A permanent weigh station</w:t>
      </w:r>
      <w:r w:rsidRPr="001F1CD9">
        <w:rPr>
          <w:strike/>
          <w:sz w:val="24"/>
          <w:szCs w:val="24"/>
        </w:rPr>
        <w:t xml:space="preserve"> that is</w:t>
      </w:r>
      <w:r w:rsidRPr="008F36C6">
        <w:rPr>
          <w:sz w:val="24"/>
          <w:szCs w:val="24"/>
        </w:rPr>
        <w:t xml:space="preserve"> identified within a Special Revocable Permit (SRP).  An SRP may affect more than one POE weigh station.</w:t>
      </w:r>
    </w:p>
    <w:p w14:paraId="0E9FCBF7" w14:textId="3735619D" w:rsidR="00E4365B" w:rsidRPr="004E27B6" w:rsidRDefault="00E4365B" w:rsidP="00E4365B">
      <w:pPr>
        <w:ind w:left="720" w:hanging="720"/>
        <w:rPr>
          <w:sz w:val="24"/>
        </w:rPr>
      </w:pPr>
      <w:r w:rsidRPr="004E27B6">
        <w:rPr>
          <w:b/>
          <w:sz w:val="24"/>
        </w:rPr>
        <w:t>2.2.</w:t>
      </w:r>
      <w:r w:rsidRPr="004E27B6">
        <w:rPr>
          <w:b/>
          <w:sz w:val="24"/>
        </w:rPr>
        <w:tab/>
        <w:t>A</w:t>
      </w:r>
      <w:r w:rsidR="001002E9" w:rsidRPr="004E27B6">
        <w:rPr>
          <w:b/>
          <w:sz w:val="24"/>
        </w:rPr>
        <w:t>lternative</w:t>
      </w:r>
      <w:r w:rsidRPr="004E27B6">
        <w:rPr>
          <w:b/>
          <w:sz w:val="24"/>
        </w:rPr>
        <w:t xml:space="preserve"> F</w:t>
      </w:r>
      <w:r w:rsidR="001002E9" w:rsidRPr="004E27B6">
        <w:rPr>
          <w:b/>
          <w:sz w:val="24"/>
        </w:rPr>
        <w:t>uel</w:t>
      </w:r>
      <w:r w:rsidRPr="004E27B6">
        <w:rPr>
          <w:b/>
          <w:sz w:val="24"/>
        </w:rPr>
        <w:t>:</w:t>
      </w:r>
      <w:r w:rsidRPr="004E27B6">
        <w:rPr>
          <w:sz w:val="24"/>
        </w:rPr>
        <w:t xml:space="preserve">  Includes Compressed Natural Gas (CNG), propane, ethanol, or any mixture of ethanol containing 85% or more ethanol by volume with gasoline, electricity</w:t>
      </w:r>
      <w:r w:rsidR="00D9570C" w:rsidRPr="004E27B6">
        <w:rPr>
          <w:sz w:val="24"/>
        </w:rPr>
        <w:t>,</w:t>
      </w:r>
      <w:r w:rsidRPr="004E27B6">
        <w:rPr>
          <w:sz w:val="24"/>
        </w:rPr>
        <w:t xml:space="preserve"> or other fuels, including clean diesel and reformulated gasoline so long as these other fuels make comparable reductions in carbon monoxide emissions and brown cloud pollutants as determined by the air quality control commission.</w:t>
      </w:r>
    </w:p>
    <w:p w14:paraId="23607A2E" w14:textId="7C87BEED" w:rsidR="00E4365B" w:rsidRPr="004E27B6" w:rsidRDefault="00E4365B" w:rsidP="00E4365B">
      <w:pPr>
        <w:ind w:left="720" w:hanging="720"/>
        <w:rPr>
          <w:sz w:val="24"/>
        </w:rPr>
      </w:pPr>
      <w:r w:rsidRPr="004E27B6">
        <w:rPr>
          <w:b/>
          <w:sz w:val="24"/>
        </w:rPr>
        <w:t>2.3.</w:t>
      </w:r>
      <w:r w:rsidRPr="004E27B6">
        <w:rPr>
          <w:b/>
          <w:sz w:val="24"/>
        </w:rPr>
        <w:tab/>
        <w:t>A</w:t>
      </w:r>
      <w:r w:rsidR="001002E9" w:rsidRPr="004E27B6">
        <w:rPr>
          <w:b/>
          <w:sz w:val="24"/>
        </w:rPr>
        <w:t>ppurtenance</w:t>
      </w:r>
      <w:r w:rsidRPr="004E27B6">
        <w:rPr>
          <w:b/>
          <w:sz w:val="24"/>
        </w:rPr>
        <w:t>:</w:t>
      </w:r>
      <w:r w:rsidRPr="004E27B6">
        <w:rPr>
          <w:sz w:val="24"/>
        </w:rPr>
        <w:t xml:space="preserve">  A non-cargo bearing piece of equipment that is affixed or attached to a </w:t>
      </w:r>
      <w:r w:rsidR="00830029" w:rsidRPr="004E27B6">
        <w:rPr>
          <w:sz w:val="24"/>
        </w:rPr>
        <w:t>motor vehicle or trailer and is used for a specific purpose or task.  Includes awnings, support hardware</w:t>
      </w:r>
      <w:r w:rsidR="00D9570C" w:rsidRPr="004E27B6">
        <w:rPr>
          <w:sz w:val="24"/>
        </w:rPr>
        <w:t>,</w:t>
      </w:r>
      <w:r w:rsidR="00830029" w:rsidRPr="004E27B6">
        <w:rPr>
          <w:sz w:val="24"/>
        </w:rPr>
        <w:t xml:space="preserve"> and retractable equipment.  Does not include any item or equipment that is temporarily affixed or attached to the exterior of a motor vehicle </w:t>
      </w:r>
      <w:r w:rsidR="009E2F95" w:rsidRPr="004E27B6">
        <w:rPr>
          <w:sz w:val="24"/>
        </w:rPr>
        <w:t>to transport</w:t>
      </w:r>
      <w:r w:rsidR="00A04B97" w:rsidRPr="004E27B6">
        <w:rPr>
          <w:sz w:val="24"/>
        </w:rPr>
        <w:t xml:space="preserve"> </w:t>
      </w:r>
      <w:r w:rsidR="00830029" w:rsidRPr="004E27B6">
        <w:rPr>
          <w:sz w:val="24"/>
        </w:rPr>
        <w:t>such vehicle.</w:t>
      </w:r>
    </w:p>
    <w:p w14:paraId="473BFA12" w14:textId="6D479372" w:rsidR="00830029" w:rsidRPr="004E27B6" w:rsidRDefault="00830029" w:rsidP="00E4365B">
      <w:pPr>
        <w:ind w:left="720" w:hanging="720"/>
        <w:rPr>
          <w:sz w:val="24"/>
        </w:rPr>
      </w:pPr>
      <w:r w:rsidRPr="004E27B6">
        <w:rPr>
          <w:b/>
          <w:sz w:val="24"/>
        </w:rPr>
        <w:t>2.4.</w:t>
      </w:r>
      <w:r w:rsidRPr="004E27B6">
        <w:rPr>
          <w:b/>
          <w:sz w:val="24"/>
        </w:rPr>
        <w:tab/>
        <w:t>C</w:t>
      </w:r>
      <w:r w:rsidR="001002E9" w:rsidRPr="004E27B6">
        <w:rPr>
          <w:b/>
          <w:sz w:val="24"/>
        </w:rPr>
        <w:t>argo</w:t>
      </w:r>
      <w:r w:rsidRPr="004E27B6">
        <w:rPr>
          <w:b/>
          <w:sz w:val="24"/>
        </w:rPr>
        <w:t>:</w:t>
      </w:r>
      <w:r w:rsidRPr="004E27B6">
        <w:rPr>
          <w:sz w:val="24"/>
        </w:rPr>
        <w:t xml:space="preserve">  The goods carried as freight by a commercial vehicle.</w:t>
      </w:r>
    </w:p>
    <w:p w14:paraId="62F569B1" w14:textId="77777777" w:rsidR="00830029" w:rsidRPr="004E27B6" w:rsidRDefault="00830029" w:rsidP="00E4365B">
      <w:pPr>
        <w:ind w:left="720" w:hanging="720"/>
        <w:rPr>
          <w:sz w:val="24"/>
        </w:rPr>
      </w:pPr>
      <w:r w:rsidRPr="004E27B6">
        <w:rPr>
          <w:b/>
          <w:sz w:val="24"/>
        </w:rPr>
        <w:t>2.5.</w:t>
      </w:r>
      <w:r w:rsidRPr="004E27B6">
        <w:rPr>
          <w:b/>
          <w:sz w:val="24"/>
        </w:rPr>
        <w:tab/>
        <w:t>CDOR:</w:t>
      </w:r>
      <w:r w:rsidRPr="004E27B6">
        <w:rPr>
          <w:sz w:val="24"/>
        </w:rPr>
        <w:t xml:space="preserve">  Colorado Department of Revenue.</w:t>
      </w:r>
    </w:p>
    <w:p w14:paraId="7BE48D61" w14:textId="77777777" w:rsidR="00830029" w:rsidRPr="004E27B6" w:rsidRDefault="00830029" w:rsidP="00E4365B">
      <w:pPr>
        <w:ind w:left="720" w:hanging="720"/>
        <w:rPr>
          <w:sz w:val="24"/>
        </w:rPr>
      </w:pPr>
      <w:r w:rsidRPr="004E27B6">
        <w:rPr>
          <w:b/>
          <w:sz w:val="24"/>
        </w:rPr>
        <w:t>2.6.</w:t>
      </w:r>
      <w:r w:rsidRPr="004E27B6">
        <w:rPr>
          <w:b/>
          <w:sz w:val="24"/>
        </w:rPr>
        <w:tab/>
        <w:t>CDOT:</w:t>
      </w:r>
      <w:r w:rsidRPr="004E27B6">
        <w:rPr>
          <w:sz w:val="24"/>
        </w:rPr>
        <w:t xml:space="preserve">  Colorado Department of Transportation.</w:t>
      </w:r>
    </w:p>
    <w:p w14:paraId="0A10B987" w14:textId="77777777" w:rsidR="00830029" w:rsidRPr="004E27B6" w:rsidRDefault="00830029" w:rsidP="00E4365B">
      <w:pPr>
        <w:ind w:left="720" w:hanging="720"/>
        <w:rPr>
          <w:sz w:val="24"/>
        </w:rPr>
      </w:pPr>
      <w:r w:rsidRPr="004E27B6">
        <w:rPr>
          <w:b/>
          <w:sz w:val="24"/>
        </w:rPr>
        <w:t>2.7.</w:t>
      </w:r>
      <w:r w:rsidRPr="004E27B6">
        <w:rPr>
          <w:b/>
          <w:sz w:val="24"/>
        </w:rPr>
        <w:tab/>
        <w:t>CDPS:</w:t>
      </w:r>
      <w:r w:rsidRPr="004E27B6">
        <w:rPr>
          <w:b/>
          <w:sz w:val="24"/>
        </w:rPr>
        <w:tab/>
      </w:r>
      <w:r w:rsidRPr="004E27B6">
        <w:rPr>
          <w:sz w:val="24"/>
        </w:rPr>
        <w:t>Colorado Department of Public Safety.</w:t>
      </w:r>
    </w:p>
    <w:p w14:paraId="3EAA2A1D" w14:textId="396BBEE0" w:rsidR="00830029" w:rsidRPr="004E27B6" w:rsidRDefault="00830029" w:rsidP="00E4365B">
      <w:pPr>
        <w:ind w:left="720" w:hanging="720"/>
        <w:rPr>
          <w:sz w:val="24"/>
        </w:rPr>
      </w:pPr>
      <w:r w:rsidRPr="004E27B6">
        <w:rPr>
          <w:b/>
          <w:sz w:val="24"/>
        </w:rPr>
        <w:t>2.8.</w:t>
      </w:r>
      <w:r w:rsidRPr="004E27B6">
        <w:rPr>
          <w:b/>
          <w:sz w:val="24"/>
        </w:rPr>
        <w:tab/>
        <w:t>C</w:t>
      </w:r>
      <w:r w:rsidR="001002E9" w:rsidRPr="004E27B6">
        <w:rPr>
          <w:b/>
          <w:sz w:val="24"/>
        </w:rPr>
        <w:t>hief</w:t>
      </w:r>
      <w:r w:rsidRPr="004E27B6">
        <w:rPr>
          <w:b/>
          <w:sz w:val="24"/>
        </w:rPr>
        <w:t>:</w:t>
      </w:r>
      <w:r w:rsidRPr="004E27B6">
        <w:rPr>
          <w:sz w:val="24"/>
        </w:rPr>
        <w:t xml:space="preserve">  The Chief of the Colorado State Patrol, or his or her designees, unless otherwise specified.</w:t>
      </w:r>
    </w:p>
    <w:p w14:paraId="352E1B73" w14:textId="28B76719" w:rsidR="005753BF" w:rsidRPr="004E27B6" w:rsidRDefault="003E315A" w:rsidP="009279F7">
      <w:pPr>
        <w:ind w:left="720" w:hanging="720"/>
        <w:rPr>
          <w:color w:val="6600FF"/>
          <w:sz w:val="24"/>
        </w:rPr>
      </w:pPr>
      <w:r w:rsidRPr="004E27B6">
        <w:rPr>
          <w:b/>
          <w:sz w:val="24"/>
        </w:rPr>
        <w:t>2.9.</w:t>
      </w:r>
      <w:r w:rsidRPr="004E27B6">
        <w:rPr>
          <w:b/>
          <w:sz w:val="24"/>
        </w:rPr>
        <w:tab/>
      </w:r>
      <w:r w:rsidR="005753BF" w:rsidRPr="004E27B6">
        <w:rPr>
          <w:b/>
          <w:sz w:val="24"/>
        </w:rPr>
        <w:t>C</w:t>
      </w:r>
      <w:r w:rsidR="001002E9" w:rsidRPr="004E27B6">
        <w:rPr>
          <w:b/>
          <w:sz w:val="24"/>
        </w:rPr>
        <w:t>ommercial</w:t>
      </w:r>
      <w:r w:rsidR="005753BF" w:rsidRPr="004E27B6">
        <w:rPr>
          <w:b/>
          <w:sz w:val="24"/>
        </w:rPr>
        <w:t xml:space="preserve"> M</w:t>
      </w:r>
      <w:r w:rsidR="001002E9" w:rsidRPr="004E27B6">
        <w:rPr>
          <w:b/>
          <w:sz w:val="24"/>
        </w:rPr>
        <w:t>otor</w:t>
      </w:r>
      <w:r w:rsidR="005753BF" w:rsidRPr="004E27B6">
        <w:rPr>
          <w:b/>
          <w:sz w:val="24"/>
        </w:rPr>
        <w:t xml:space="preserve"> V</w:t>
      </w:r>
      <w:r w:rsidR="001002E9" w:rsidRPr="004E27B6">
        <w:rPr>
          <w:b/>
          <w:sz w:val="24"/>
        </w:rPr>
        <w:t>ehicle</w:t>
      </w:r>
      <w:r w:rsidR="005753BF" w:rsidRPr="004E27B6">
        <w:rPr>
          <w:b/>
          <w:sz w:val="24"/>
        </w:rPr>
        <w:t xml:space="preserve"> I</w:t>
      </w:r>
      <w:r w:rsidR="001002E9" w:rsidRPr="004E27B6">
        <w:rPr>
          <w:b/>
          <w:sz w:val="24"/>
        </w:rPr>
        <w:t>nformation</w:t>
      </w:r>
      <w:r w:rsidR="005753BF" w:rsidRPr="004E27B6">
        <w:rPr>
          <w:b/>
          <w:sz w:val="24"/>
        </w:rPr>
        <w:t xml:space="preserve"> T</w:t>
      </w:r>
      <w:r w:rsidR="001002E9" w:rsidRPr="004E27B6">
        <w:rPr>
          <w:b/>
          <w:sz w:val="24"/>
        </w:rPr>
        <w:t>echnology</w:t>
      </w:r>
      <w:r w:rsidR="005753BF" w:rsidRPr="004E27B6">
        <w:rPr>
          <w:b/>
          <w:sz w:val="24"/>
        </w:rPr>
        <w:t xml:space="preserve"> (CMVIT):</w:t>
      </w:r>
      <w:r w:rsidR="005753BF" w:rsidRPr="004E27B6">
        <w:rPr>
          <w:sz w:val="24"/>
        </w:rPr>
        <w:t xml:space="preserve">  T</w:t>
      </w:r>
      <w:r w:rsidR="009E2F95" w:rsidRPr="004E27B6">
        <w:rPr>
          <w:sz w:val="24"/>
        </w:rPr>
        <w:t>echnology and deployments</w:t>
      </w:r>
      <w:r w:rsidR="007047ED" w:rsidRPr="004E27B6">
        <w:rPr>
          <w:sz w:val="24"/>
        </w:rPr>
        <w:t xml:space="preserve"> </w:t>
      </w:r>
      <w:r w:rsidR="007F4A68" w:rsidRPr="004E27B6">
        <w:rPr>
          <w:sz w:val="24"/>
        </w:rPr>
        <w:t>that</w:t>
      </w:r>
      <w:r w:rsidR="009E2F95" w:rsidRPr="004E27B6">
        <w:rPr>
          <w:sz w:val="24"/>
        </w:rPr>
        <w:t xml:space="preserve"> enable </w:t>
      </w:r>
      <w:r w:rsidR="008618E4" w:rsidRPr="004E27B6">
        <w:rPr>
          <w:sz w:val="24"/>
        </w:rPr>
        <w:t xml:space="preserve">the </w:t>
      </w:r>
      <w:r w:rsidR="009E2F95" w:rsidRPr="004E27B6">
        <w:rPr>
          <w:sz w:val="24"/>
        </w:rPr>
        <w:t>effective and accurate gathering of</w:t>
      </w:r>
      <w:r w:rsidR="005C5C08" w:rsidRPr="004E27B6">
        <w:rPr>
          <w:sz w:val="24"/>
        </w:rPr>
        <w:t xml:space="preserve"> CMV-</w:t>
      </w:r>
      <w:r w:rsidR="009E2F95" w:rsidRPr="004E27B6">
        <w:rPr>
          <w:sz w:val="24"/>
        </w:rPr>
        <w:t>related data through</w:t>
      </w:r>
      <w:r w:rsidR="005C5C08" w:rsidRPr="004E27B6">
        <w:rPr>
          <w:sz w:val="24"/>
        </w:rPr>
        <w:t xml:space="preserve"> </w:t>
      </w:r>
      <w:r w:rsidR="009E2F95" w:rsidRPr="004E27B6">
        <w:rPr>
          <w:sz w:val="24"/>
        </w:rPr>
        <w:t>fixed</w:t>
      </w:r>
      <w:r w:rsidR="005C5C08" w:rsidRPr="004E27B6">
        <w:rPr>
          <w:sz w:val="24"/>
        </w:rPr>
        <w:t xml:space="preserve">, </w:t>
      </w:r>
      <w:r w:rsidR="009E2F95" w:rsidRPr="004E27B6">
        <w:rPr>
          <w:sz w:val="24"/>
        </w:rPr>
        <w:t>mobile, and virtual weighing operations.</w:t>
      </w:r>
    </w:p>
    <w:p w14:paraId="56DC751F" w14:textId="7D778782" w:rsidR="005C5C08" w:rsidRPr="004E27B6" w:rsidRDefault="003E315A" w:rsidP="005C5C08">
      <w:pPr>
        <w:ind w:left="720" w:hanging="720"/>
        <w:rPr>
          <w:sz w:val="24"/>
        </w:rPr>
      </w:pPr>
      <w:r w:rsidRPr="004E27B6">
        <w:rPr>
          <w:b/>
          <w:sz w:val="24"/>
        </w:rPr>
        <w:t>2.10.</w:t>
      </w:r>
      <w:r w:rsidRPr="004E27B6">
        <w:rPr>
          <w:b/>
          <w:sz w:val="24"/>
        </w:rPr>
        <w:tab/>
      </w:r>
      <w:r w:rsidR="005C5C08" w:rsidRPr="004E27B6">
        <w:rPr>
          <w:b/>
          <w:sz w:val="24"/>
        </w:rPr>
        <w:t>COOPR:</w:t>
      </w:r>
      <w:r w:rsidR="005C5C08" w:rsidRPr="004E27B6">
        <w:rPr>
          <w:sz w:val="24"/>
        </w:rPr>
        <w:t xml:space="preserve">  The CDOT Colorado Oversize/Overweight Permitting and Routing </w:t>
      </w:r>
      <w:r w:rsidR="00AB7C7A" w:rsidRPr="004E27B6">
        <w:rPr>
          <w:sz w:val="24"/>
        </w:rPr>
        <w:t>S</w:t>
      </w:r>
      <w:r w:rsidR="005C5C08" w:rsidRPr="004E27B6">
        <w:rPr>
          <w:sz w:val="24"/>
        </w:rPr>
        <w:t>ystem.</w:t>
      </w:r>
    </w:p>
    <w:p w14:paraId="201A670B" w14:textId="75196285" w:rsidR="003E315A" w:rsidRPr="009541AF" w:rsidRDefault="003E315A" w:rsidP="00E4365B">
      <w:pPr>
        <w:ind w:left="720" w:hanging="720"/>
        <w:rPr>
          <w:sz w:val="24"/>
          <w:szCs w:val="24"/>
        </w:rPr>
      </w:pPr>
      <w:r w:rsidRPr="009541AF">
        <w:rPr>
          <w:b/>
          <w:sz w:val="24"/>
          <w:szCs w:val="24"/>
        </w:rPr>
        <w:t>2.11.</w:t>
      </w:r>
      <w:r w:rsidRPr="009541AF">
        <w:rPr>
          <w:b/>
          <w:sz w:val="24"/>
          <w:szCs w:val="24"/>
        </w:rPr>
        <w:tab/>
      </w:r>
      <w:r w:rsidR="005C5C08" w:rsidRPr="009541AF">
        <w:rPr>
          <w:b/>
          <w:sz w:val="24"/>
          <w:szCs w:val="24"/>
        </w:rPr>
        <w:t xml:space="preserve">CSP:  </w:t>
      </w:r>
      <w:r w:rsidR="005C5C08" w:rsidRPr="009541AF">
        <w:rPr>
          <w:sz w:val="24"/>
          <w:szCs w:val="24"/>
        </w:rPr>
        <w:t>Colorado State Patrol.</w:t>
      </w:r>
    </w:p>
    <w:p w14:paraId="2FEFD9C1" w14:textId="221591B5" w:rsidR="003E315A" w:rsidRPr="009541AF" w:rsidRDefault="003E315A" w:rsidP="00E4365B">
      <w:pPr>
        <w:ind w:left="720" w:hanging="720"/>
        <w:rPr>
          <w:strike/>
          <w:sz w:val="24"/>
          <w:szCs w:val="24"/>
        </w:rPr>
      </w:pPr>
      <w:r w:rsidRPr="009541AF">
        <w:rPr>
          <w:b/>
          <w:sz w:val="24"/>
          <w:szCs w:val="24"/>
        </w:rPr>
        <w:t>2.12.</w:t>
      </w:r>
      <w:r w:rsidRPr="009541AF">
        <w:rPr>
          <w:b/>
          <w:sz w:val="24"/>
          <w:szCs w:val="24"/>
        </w:rPr>
        <w:tab/>
      </w:r>
      <w:r w:rsidR="005C5C08" w:rsidRPr="009541AF">
        <w:rPr>
          <w:b/>
          <w:sz w:val="24"/>
          <w:szCs w:val="24"/>
        </w:rPr>
        <w:t>GCW:</w:t>
      </w:r>
      <w:r w:rsidR="005C5C08" w:rsidRPr="009541AF">
        <w:rPr>
          <w:sz w:val="24"/>
          <w:szCs w:val="24"/>
        </w:rPr>
        <w:t xml:space="preserve">  Gross Combined Weight.</w:t>
      </w:r>
    </w:p>
    <w:p w14:paraId="1F8182E7" w14:textId="7341B811" w:rsidR="002B1E76" w:rsidRPr="009541AF" w:rsidRDefault="003E315A" w:rsidP="005C5C08">
      <w:pPr>
        <w:ind w:left="720" w:hanging="720"/>
        <w:rPr>
          <w:sz w:val="24"/>
          <w:szCs w:val="24"/>
        </w:rPr>
      </w:pPr>
      <w:r w:rsidRPr="009541AF">
        <w:rPr>
          <w:b/>
          <w:sz w:val="24"/>
          <w:szCs w:val="24"/>
        </w:rPr>
        <w:t>2.13.</w:t>
      </w:r>
      <w:r w:rsidRPr="009541AF">
        <w:rPr>
          <w:b/>
          <w:sz w:val="24"/>
          <w:szCs w:val="24"/>
        </w:rPr>
        <w:tab/>
      </w:r>
      <w:r w:rsidR="005C5C08" w:rsidRPr="009541AF">
        <w:rPr>
          <w:b/>
          <w:sz w:val="24"/>
          <w:szCs w:val="24"/>
        </w:rPr>
        <w:t>GCWR:</w:t>
      </w:r>
      <w:r w:rsidR="005C5C08" w:rsidRPr="009541AF">
        <w:rPr>
          <w:sz w:val="24"/>
          <w:szCs w:val="24"/>
        </w:rPr>
        <w:t xml:space="preserve">  Gross Combined Weight Rating.</w:t>
      </w:r>
    </w:p>
    <w:p w14:paraId="46879DD3" w14:textId="443956CC" w:rsidR="003E315A" w:rsidRPr="009541AF" w:rsidRDefault="002B1E76" w:rsidP="00E4365B">
      <w:pPr>
        <w:ind w:left="720" w:hanging="720"/>
        <w:rPr>
          <w:sz w:val="24"/>
          <w:szCs w:val="24"/>
        </w:rPr>
      </w:pPr>
      <w:r w:rsidRPr="009541AF">
        <w:rPr>
          <w:b/>
          <w:sz w:val="24"/>
          <w:szCs w:val="24"/>
        </w:rPr>
        <w:t>2.14.</w:t>
      </w:r>
      <w:r w:rsidRPr="009541AF">
        <w:rPr>
          <w:b/>
          <w:sz w:val="24"/>
          <w:szCs w:val="24"/>
        </w:rPr>
        <w:tab/>
      </w:r>
      <w:r w:rsidR="005C5C08" w:rsidRPr="009541AF">
        <w:rPr>
          <w:b/>
          <w:sz w:val="24"/>
          <w:szCs w:val="24"/>
        </w:rPr>
        <w:t xml:space="preserve">GVW:  </w:t>
      </w:r>
      <w:r w:rsidR="005C5C08" w:rsidRPr="009541AF">
        <w:rPr>
          <w:sz w:val="24"/>
          <w:szCs w:val="24"/>
        </w:rPr>
        <w:t>Gross Vehicle Weight.</w:t>
      </w:r>
    </w:p>
    <w:p w14:paraId="4A6027C5" w14:textId="77777777" w:rsidR="005C5C08" w:rsidRPr="009541AF" w:rsidRDefault="003E315A" w:rsidP="005C5C08">
      <w:pPr>
        <w:ind w:left="720" w:hanging="720"/>
        <w:rPr>
          <w:sz w:val="24"/>
          <w:szCs w:val="24"/>
        </w:rPr>
      </w:pPr>
      <w:r w:rsidRPr="009541AF">
        <w:rPr>
          <w:b/>
          <w:sz w:val="24"/>
          <w:szCs w:val="24"/>
        </w:rPr>
        <w:t>2.15.</w:t>
      </w:r>
      <w:r w:rsidRPr="009541AF">
        <w:rPr>
          <w:b/>
          <w:sz w:val="24"/>
          <w:szCs w:val="24"/>
        </w:rPr>
        <w:tab/>
      </w:r>
      <w:r w:rsidR="005C5C08" w:rsidRPr="009541AF">
        <w:rPr>
          <w:b/>
          <w:sz w:val="24"/>
          <w:szCs w:val="24"/>
        </w:rPr>
        <w:t>GVWR:</w:t>
      </w:r>
      <w:r w:rsidR="005C5C08" w:rsidRPr="009541AF">
        <w:rPr>
          <w:sz w:val="24"/>
          <w:szCs w:val="24"/>
        </w:rPr>
        <w:t xml:space="preserve">  Gross Vehicle Weight Rating.</w:t>
      </w:r>
    </w:p>
    <w:p w14:paraId="5D357958" w14:textId="240DCA66" w:rsidR="005C5C08" w:rsidRPr="009541AF" w:rsidRDefault="003C2881" w:rsidP="005C5C08">
      <w:pPr>
        <w:ind w:left="720" w:hanging="720"/>
        <w:rPr>
          <w:sz w:val="24"/>
          <w:szCs w:val="24"/>
        </w:rPr>
      </w:pPr>
      <w:r w:rsidRPr="009541AF">
        <w:rPr>
          <w:b/>
          <w:sz w:val="24"/>
          <w:szCs w:val="24"/>
        </w:rPr>
        <w:t>2.16.</w:t>
      </w:r>
      <w:r w:rsidRPr="009541AF">
        <w:rPr>
          <w:b/>
          <w:sz w:val="24"/>
          <w:szCs w:val="24"/>
        </w:rPr>
        <w:tab/>
      </w:r>
      <w:r w:rsidR="005C5C08" w:rsidRPr="009541AF">
        <w:rPr>
          <w:b/>
          <w:sz w:val="24"/>
          <w:szCs w:val="24"/>
        </w:rPr>
        <w:t>H</w:t>
      </w:r>
      <w:r w:rsidR="001002E9" w:rsidRPr="009541AF">
        <w:rPr>
          <w:b/>
          <w:sz w:val="24"/>
          <w:szCs w:val="24"/>
        </w:rPr>
        <w:t>igh</w:t>
      </w:r>
      <w:r w:rsidR="005C5C08" w:rsidRPr="009541AF">
        <w:rPr>
          <w:b/>
          <w:sz w:val="24"/>
          <w:szCs w:val="24"/>
        </w:rPr>
        <w:t>-R</w:t>
      </w:r>
      <w:r w:rsidR="001002E9" w:rsidRPr="009541AF">
        <w:rPr>
          <w:b/>
          <w:sz w:val="24"/>
          <w:szCs w:val="24"/>
        </w:rPr>
        <w:t>isk</w:t>
      </w:r>
      <w:r w:rsidR="005C5C08" w:rsidRPr="009541AF">
        <w:rPr>
          <w:b/>
          <w:sz w:val="24"/>
          <w:szCs w:val="24"/>
        </w:rPr>
        <w:t xml:space="preserve"> M</w:t>
      </w:r>
      <w:r w:rsidR="001002E9" w:rsidRPr="009541AF">
        <w:rPr>
          <w:b/>
          <w:sz w:val="24"/>
          <w:szCs w:val="24"/>
        </w:rPr>
        <w:t>otor</w:t>
      </w:r>
      <w:r w:rsidR="005C5C08" w:rsidRPr="009541AF">
        <w:rPr>
          <w:b/>
          <w:sz w:val="24"/>
          <w:szCs w:val="24"/>
        </w:rPr>
        <w:t xml:space="preserve"> C</w:t>
      </w:r>
      <w:r w:rsidR="001002E9" w:rsidRPr="009541AF">
        <w:rPr>
          <w:b/>
          <w:sz w:val="24"/>
          <w:szCs w:val="24"/>
        </w:rPr>
        <w:t>arrier</w:t>
      </w:r>
      <w:r w:rsidR="005C5C08" w:rsidRPr="009541AF">
        <w:rPr>
          <w:b/>
          <w:sz w:val="24"/>
          <w:szCs w:val="24"/>
        </w:rPr>
        <w:t>:</w:t>
      </w:r>
      <w:r w:rsidR="005C5C08" w:rsidRPr="009541AF">
        <w:rPr>
          <w:sz w:val="24"/>
          <w:szCs w:val="24"/>
        </w:rPr>
        <w:t xml:space="preserve">  A non-passenger carrier that:</w:t>
      </w:r>
    </w:p>
    <w:p w14:paraId="677D112A" w14:textId="528130F2" w:rsidR="005C5C08" w:rsidRPr="009541AF" w:rsidRDefault="005C5C08" w:rsidP="005C5C08">
      <w:pPr>
        <w:ind w:left="1440" w:hanging="720"/>
        <w:rPr>
          <w:sz w:val="24"/>
          <w:szCs w:val="24"/>
        </w:rPr>
      </w:pPr>
      <w:r w:rsidRPr="009541AF">
        <w:rPr>
          <w:b/>
          <w:sz w:val="24"/>
          <w:szCs w:val="24"/>
        </w:rPr>
        <w:t>2.1</w:t>
      </w:r>
      <w:r w:rsidR="002405F4" w:rsidRPr="009541AF">
        <w:rPr>
          <w:b/>
          <w:sz w:val="24"/>
          <w:szCs w:val="24"/>
        </w:rPr>
        <w:t>6</w:t>
      </w:r>
      <w:r w:rsidRPr="009541AF">
        <w:rPr>
          <w:b/>
          <w:sz w:val="24"/>
          <w:szCs w:val="24"/>
        </w:rPr>
        <w:t>.1.</w:t>
      </w:r>
      <w:r w:rsidRPr="009541AF">
        <w:rPr>
          <w:b/>
          <w:sz w:val="24"/>
          <w:szCs w:val="24"/>
        </w:rPr>
        <w:tab/>
      </w:r>
      <w:r w:rsidRPr="009541AF">
        <w:rPr>
          <w:sz w:val="24"/>
          <w:szCs w:val="24"/>
        </w:rPr>
        <w:t>Has a ranking at or above the 90</w:t>
      </w:r>
      <w:r w:rsidRPr="009541AF">
        <w:rPr>
          <w:sz w:val="24"/>
          <w:szCs w:val="24"/>
          <w:vertAlign w:val="superscript"/>
        </w:rPr>
        <w:t>th</w:t>
      </w:r>
      <w:r w:rsidRPr="009541AF">
        <w:rPr>
          <w:sz w:val="24"/>
          <w:szCs w:val="24"/>
        </w:rPr>
        <w:t xml:space="preserve"> percentile in the unsafe driving, hours of service (HOS) compliance, vehicle maintenance, or crash indicator Behavior Analysis Safety Improvement Categories (collectively referred to as “BASICs”) for </w:t>
      </w:r>
      <w:r w:rsidRPr="009541AF">
        <w:rPr>
          <w:sz w:val="24"/>
          <w:szCs w:val="24"/>
        </w:rPr>
        <w:lastRenderedPageBreak/>
        <w:t>two or more consecutive months as reported by information received by the FMCSA; and</w:t>
      </w:r>
    </w:p>
    <w:p w14:paraId="44085D30" w14:textId="66C3B1AA" w:rsidR="005C5C08" w:rsidRPr="009541AF" w:rsidRDefault="005C5C08" w:rsidP="005C5C08">
      <w:pPr>
        <w:ind w:left="1440" w:hanging="720"/>
        <w:rPr>
          <w:color w:val="6600FF"/>
          <w:sz w:val="24"/>
          <w:szCs w:val="24"/>
        </w:rPr>
      </w:pPr>
      <w:r w:rsidRPr="009541AF">
        <w:rPr>
          <w:b/>
          <w:sz w:val="24"/>
          <w:szCs w:val="24"/>
        </w:rPr>
        <w:t>2.1</w:t>
      </w:r>
      <w:r w:rsidR="002405F4" w:rsidRPr="009541AF">
        <w:rPr>
          <w:b/>
          <w:sz w:val="24"/>
          <w:szCs w:val="24"/>
        </w:rPr>
        <w:t>6</w:t>
      </w:r>
      <w:r w:rsidRPr="009541AF">
        <w:rPr>
          <w:b/>
          <w:sz w:val="24"/>
          <w:szCs w:val="24"/>
        </w:rPr>
        <w:t>.2.</w:t>
      </w:r>
      <w:r w:rsidRPr="009541AF">
        <w:rPr>
          <w:b/>
          <w:sz w:val="24"/>
          <w:szCs w:val="24"/>
        </w:rPr>
        <w:tab/>
      </w:r>
      <w:r w:rsidRPr="009541AF">
        <w:rPr>
          <w:sz w:val="24"/>
          <w:szCs w:val="24"/>
        </w:rPr>
        <w:t>Has not received an onsite investigation in the previous 18 months for property-carrying motor carriers or in the previous 12 months for passenger-carrying motor carriers.</w:t>
      </w:r>
    </w:p>
    <w:p w14:paraId="2920787F" w14:textId="4816F906" w:rsidR="003C2881" w:rsidRPr="009541AF" w:rsidRDefault="003C2881" w:rsidP="002405F4">
      <w:pPr>
        <w:ind w:left="720" w:hanging="720"/>
        <w:rPr>
          <w:strike/>
          <w:color w:val="6600FF"/>
          <w:sz w:val="24"/>
          <w:szCs w:val="24"/>
        </w:rPr>
      </w:pPr>
      <w:r w:rsidRPr="009541AF">
        <w:rPr>
          <w:b/>
          <w:sz w:val="24"/>
          <w:szCs w:val="24"/>
        </w:rPr>
        <w:t>2.17.</w:t>
      </w:r>
      <w:r w:rsidRPr="009541AF">
        <w:rPr>
          <w:b/>
          <w:sz w:val="24"/>
          <w:szCs w:val="24"/>
        </w:rPr>
        <w:tab/>
      </w:r>
      <w:r w:rsidR="002405F4" w:rsidRPr="009541AF">
        <w:rPr>
          <w:b/>
          <w:sz w:val="24"/>
          <w:szCs w:val="24"/>
        </w:rPr>
        <w:t>O</w:t>
      </w:r>
      <w:r w:rsidR="001002E9" w:rsidRPr="009541AF">
        <w:rPr>
          <w:b/>
          <w:sz w:val="24"/>
          <w:szCs w:val="24"/>
        </w:rPr>
        <w:t>ver</w:t>
      </w:r>
      <w:r w:rsidR="002405F4" w:rsidRPr="009541AF">
        <w:rPr>
          <w:b/>
          <w:sz w:val="24"/>
          <w:szCs w:val="24"/>
        </w:rPr>
        <w:t>-</w:t>
      </w:r>
      <w:r w:rsidR="001002E9" w:rsidRPr="009541AF">
        <w:rPr>
          <w:b/>
          <w:sz w:val="24"/>
          <w:szCs w:val="24"/>
        </w:rPr>
        <w:t>the</w:t>
      </w:r>
      <w:r w:rsidR="002405F4" w:rsidRPr="009541AF">
        <w:rPr>
          <w:b/>
          <w:sz w:val="24"/>
          <w:szCs w:val="24"/>
        </w:rPr>
        <w:t>-R</w:t>
      </w:r>
      <w:r w:rsidR="001002E9" w:rsidRPr="009541AF">
        <w:rPr>
          <w:b/>
          <w:sz w:val="24"/>
          <w:szCs w:val="24"/>
        </w:rPr>
        <w:t>oad</w:t>
      </w:r>
      <w:r w:rsidR="002405F4" w:rsidRPr="009541AF">
        <w:rPr>
          <w:b/>
          <w:sz w:val="24"/>
          <w:szCs w:val="24"/>
        </w:rPr>
        <w:t xml:space="preserve"> B</w:t>
      </w:r>
      <w:r w:rsidR="001002E9" w:rsidRPr="009541AF">
        <w:rPr>
          <w:b/>
          <w:sz w:val="24"/>
          <w:szCs w:val="24"/>
        </w:rPr>
        <w:t>us</w:t>
      </w:r>
      <w:r w:rsidR="002405F4" w:rsidRPr="009541AF">
        <w:rPr>
          <w:b/>
          <w:sz w:val="24"/>
          <w:szCs w:val="24"/>
        </w:rPr>
        <w:t>:</w:t>
      </w:r>
      <w:r w:rsidR="002405F4" w:rsidRPr="009541AF">
        <w:rPr>
          <w:sz w:val="24"/>
          <w:szCs w:val="24"/>
        </w:rPr>
        <w:t xml:space="preserve">  A bus characterized by an elevated passenger deck located over a baggage compartment and typically operated on the interstate highway system or on roads previously designated as making up the federal-aid primary system.</w:t>
      </w:r>
    </w:p>
    <w:p w14:paraId="5DBB5B1B" w14:textId="36B4C43F" w:rsidR="003C2881" w:rsidRPr="009541AF" w:rsidRDefault="003C2881" w:rsidP="002405F4">
      <w:pPr>
        <w:ind w:left="720" w:hanging="720"/>
        <w:rPr>
          <w:sz w:val="24"/>
          <w:szCs w:val="24"/>
        </w:rPr>
      </w:pPr>
      <w:r w:rsidRPr="009541AF">
        <w:rPr>
          <w:b/>
          <w:sz w:val="24"/>
          <w:szCs w:val="24"/>
        </w:rPr>
        <w:t>2.18.</w:t>
      </w:r>
      <w:r w:rsidRPr="009541AF">
        <w:rPr>
          <w:b/>
          <w:sz w:val="24"/>
          <w:szCs w:val="24"/>
        </w:rPr>
        <w:tab/>
      </w:r>
      <w:r w:rsidR="00C67061" w:rsidRPr="009541AF">
        <w:rPr>
          <w:b/>
          <w:sz w:val="24"/>
          <w:szCs w:val="24"/>
        </w:rPr>
        <w:t>OSB:</w:t>
      </w:r>
      <w:r w:rsidR="00C67061" w:rsidRPr="009541AF">
        <w:rPr>
          <w:bCs/>
          <w:color w:val="FF0000"/>
          <w:sz w:val="24"/>
          <w:szCs w:val="24"/>
        </w:rPr>
        <w:t xml:space="preserve">  </w:t>
      </w:r>
      <w:r w:rsidR="00C67061" w:rsidRPr="009541AF">
        <w:rPr>
          <w:bCs/>
          <w:sz w:val="24"/>
          <w:szCs w:val="24"/>
        </w:rPr>
        <w:t>T</w:t>
      </w:r>
      <w:r w:rsidR="007F4A68" w:rsidRPr="009541AF">
        <w:rPr>
          <w:bCs/>
          <w:sz w:val="24"/>
          <w:szCs w:val="24"/>
        </w:rPr>
        <w:t>he</w:t>
      </w:r>
      <w:r w:rsidR="00C67061" w:rsidRPr="009541AF">
        <w:rPr>
          <w:bCs/>
          <w:sz w:val="24"/>
          <w:szCs w:val="24"/>
        </w:rPr>
        <w:t xml:space="preserve"> C</w:t>
      </w:r>
      <w:r w:rsidR="007F4A68" w:rsidRPr="009541AF">
        <w:rPr>
          <w:bCs/>
          <w:sz w:val="24"/>
          <w:szCs w:val="24"/>
        </w:rPr>
        <w:t>olorado</w:t>
      </w:r>
      <w:r w:rsidR="00C67061" w:rsidRPr="009541AF">
        <w:rPr>
          <w:bCs/>
          <w:sz w:val="24"/>
          <w:szCs w:val="24"/>
        </w:rPr>
        <w:t xml:space="preserve"> S</w:t>
      </w:r>
      <w:r w:rsidR="007F4A68" w:rsidRPr="009541AF">
        <w:rPr>
          <w:bCs/>
          <w:sz w:val="24"/>
          <w:szCs w:val="24"/>
        </w:rPr>
        <w:t>tate</w:t>
      </w:r>
      <w:r w:rsidR="00C67061" w:rsidRPr="009541AF">
        <w:rPr>
          <w:bCs/>
          <w:sz w:val="24"/>
          <w:szCs w:val="24"/>
        </w:rPr>
        <w:t xml:space="preserve"> P</w:t>
      </w:r>
      <w:r w:rsidR="007F4A68" w:rsidRPr="009541AF">
        <w:rPr>
          <w:bCs/>
          <w:sz w:val="24"/>
          <w:szCs w:val="24"/>
        </w:rPr>
        <w:t>atrol</w:t>
      </w:r>
      <w:r w:rsidR="00C67061" w:rsidRPr="009541AF">
        <w:rPr>
          <w:bCs/>
          <w:sz w:val="24"/>
          <w:szCs w:val="24"/>
        </w:rPr>
        <w:t xml:space="preserve"> O</w:t>
      </w:r>
      <w:r w:rsidR="007F4A68" w:rsidRPr="009541AF">
        <w:rPr>
          <w:bCs/>
          <w:sz w:val="24"/>
          <w:szCs w:val="24"/>
        </w:rPr>
        <w:t>perational</w:t>
      </w:r>
      <w:r w:rsidR="00C67061" w:rsidRPr="009541AF">
        <w:rPr>
          <w:bCs/>
          <w:sz w:val="24"/>
          <w:szCs w:val="24"/>
        </w:rPr>
        <w:t xml:space="preserve"> S</w:t>
      </w:r>
      <w:r w:rsidR="007F4A68" w:rsidRPr="009541AF">
        <w:rPr>
          <w:bCs/>
          <w:sz w:val="24"/>
          <w:szCs w:val="24"/>
        </w:rPr>
        <w:t>ervices</w:t>
      </w:r>
      <w:r w:rsidR="00C67061" w:rsidRPr="009541AF">
        <w:rPr>
          <w:bCs/>
          <w:sz w:val="24"/>
          <w:szCs w:val="24"/>
        </w:rPr>
        <w:t xml:space="preserve"> B</w:t>
      </w:r>
      <w:r w:rsidR="007F4A68" w:rsidRPr="009541AF">
        <w:rPr>
          <w:bCs/>
          <w:sz w:val="24"/>
          <w:szCs w:val="24"/>
        </w:rPr>
        <w:t>ranch</w:t>
      </w:r>
      <w:r w:rsidR="00C67061" w:rsidRPr="009541AF">
        <w:rPr>
          <w:bCs/>
          <w:sz w:val="24"/>
          <w:szCs w:val="24"/>
        </w:rPr>
        <w:t>.</w:t>
      </w:r>
    </w:p>
    <w:p w14:paraId="145EDA05" w14:textId="335ED202" w:rsidR="003C2881" w:rsidRPr="009541AF" w:rsidRDefault="003C2881" w:rsidP="00D6074F">
      <w:pPr>
        <w:ind w:left="720" w:hanging="720"/>
        <w:rPr>
          <w:strike/>
          <w:color w:val="6600FF"/>
          <w:sz w:val="24"/>
          <w:szCs w:val="24"/>
        </w:rPr>
      </w:pPr>
      <w:r w:rsidRPr="009541AF">
        <w:rPr>
          <w:b/>
          <w:sz w:val="24"/>
          <w:szCs w:val="24"/>
        </w:rPr>
        <w:t>2.19.</w:t>
      </w:r>
      <w:r w:rsidRPr="009541AF">
        <w:rPr>
          <w:b/>
          <w:sz w:val="24"/>
          <w:szCs w:val="24"/>
        </w:rPr>
        <w:tab/>
      </w:r>
      <w:r w:rsidR="00C67061" w:rsidRPr="009541AF">
        <w:rPr>
          <w:b/>
          <w:sz w:val="24"/>
          <w:szCs w:val="24"/>
        </w:rPr>
        <w:t>P</w:t>
      </w:r>
      <w:r w:rsidR="001002E9" w:rsidRPr="009541AF">
        <w:rPr>
          <w:b/>
          <w:sz w:val="24"/>
          <w:szCs w:val="24"/>
        </w:rPr>
        <w:t>ermit</w:t>
      </w:r>
      <w:r w:rsidR="00C67061" w:rsidRPr="009541AF">
        <w:rPr>
          <w:b/>
          <w:sz w:val="24"/>
          <w:szCs w:val="24"/>
        </w:rPr>
        <w:t xml:space="preserve"> H</w:t>
      </w:r>
      <w:r w:rsidR="001002E9" w:rsidRPr="009541AF">
        <w:rPr>
          <w:b/>
          <w:sz w:val="24"/>
          <w:szCs w:val="24"/>
        </w:rPr>
        <w:t>older</w:t>
      </w:r>
      <w:r w:rsidR="00C67061" w:rsidRPr="009541AF">
        <w:rPr>
          <w:b/>
          <w:sz w:val="24"/>
          <w:szCs w:val="24"/>
        </w:rPr>
        <w:t>:</w:t>
      </w:r>
      <w:r w:rsidR="00C67061" w:rsidRPr="009541AF">
        <w:rPr>
          <w:sz w:val="24"/>
          <w:szCs w:val="24"/>
        </w:rPr>
        <w:t xml:space="preserve">  A carrier, owner, or operator to whom a permit is issued is a permit holder.  Permit holders are responsible for any violations received by vehicle operators who operate vehicles affected by a permit on behalf of the permit holder.</w:t>
      </w:r>
    </w:p>
    <w:p w14:paraId="45CAA330" w14:textId="48E79296" w:rsidR="00C67061" w:rsidRPr="009541AF" w:rsidRDefault="003C2881" w:rsidP="007F4A68">
      <w:pPr>
        <w:ind w:left="720" w:hanging="720"/>
        <w:rPr>
          <w:sz w:val="24"/>
          <w:szCs w:val="24"/>
        </w:rPr>
      </w:pPr>
      <w:r w:rsidRPr="009541AF">
        <w:rPr>
          <w:b/>
          <w:sz w:val="24"/>
          <w:szCs w:val="24"/>
        </w:rPr>
        <w:t>2.20.</w:t>
      </w:r>
      <w:r w:rsidRPr="009541AF">
        <w:rPr>
          <w:b/>
          <w:sz w:val="24"/>
          <w:szCs w:val="24"/>
        </w:rPr>
        <w:tab/>
      </w:r>
      <w:r w:rsidR="00C67061" w:rsidRPr="009541AF">
        <w:rPr>
          <w:b/>
          <w:sz w:val="24"/>
          <w:szCs w:val="24"/>
        </w:rPr>
        <w:t>P</w:t>
      </w:r>
      <w:r w:rsidR="001002E9" w:rsidRPr="009541AF">
        <w:rPr>
          <w:b/>
          <w:sz w:val="24"/>
          <w:szCs w:val="24"/>
        </w:rPr>
        <w:t>ort of</w:t>
      </w:r>
      <w:r w:rsidR="00C67061" w:rsidRPr="009541AF">
        <w:rPr>
          <w:b/>
          <w:sz w:val="24"/>
          <w:szCs w:val="24"/>
        </w:rPr>
        <w:t xml:space="preserve"> E</w:t>
      </w:r>
      <w:r w:rsidR="001002E9" w:rsidRPr="009541AF">
        <w:rPr>
          <w:b/>
          <w:sz w:val="24"/>
          <w:szCs w:val="24"/>
        </w:rPr>
        <w:t>ntry</w:t>
      </w:r>
      <w:r w:rsidR="00C67061" w:rsidRPr="009541AF">
        <w:rPr>
          <w:b/>
          <w:sz w:val="24"/>
          <w:szCs w:val="24"/>
        </w:rPr>
        <w:t xml:space="preserve"> (POE) O</w:t>
      </w:r>
      <w:r w:rsidR="001002E9" w:rsidRPr="009541AF">
        <w:rPr>
          <w:b/>
          <w:sz w:val="24"/>
          <w:szCs w:val="24"/>
        </w:rPr>
        <w:t>fficer</w:t>
      </w:r>
      <w:r w:rsidR="00C67061" w:rsidRPr="009541AF">
        <w:rPr>
          <w:b/>
          <w:sz w:val="24"/>
          <w:szCs w:val="24"/>
        </w:rPr>
        <w:t>:</w:t>
      </w:r>
      <w:r w:rsidR="00C67061" w:rsidRPr="009541AF">
        <w:rPr>
          <w:sz w:val="24"/>
          <w:szCs w:val="24"/>
        </w:rPr>
        <w:t xml:space="preserve">  A law enforcement officer and a uniformed member of the CSP who is not a trooper nor a civilian member.  The scope of authority and the duties of a POE officer are described within</w:t>
      </w:r>
      <w:r w:rsidR="00C67061" w:rsidRPr="009279F7">
        <w:rPr>
          <w:strike/>
          <w:sz w:val="24"/>
          <w:szCs w:val="24"/>
        </w:rPr>
        <w:t xml:space="preserve"> §</w:t>
      </w:r>
      <w:r w:rsidR="009279F7">
        <w:rPr>
          <w:sz w:val="24"/>
          <w:szCs w:val="24"/>
        </w:rPr>
        <w:t xml:space="preserve"> </w:t>
      </w:r>
      <w:r w:rsidR="009279F7">
        <w:rPr>
          <w:b/>
          <w:color w:val="C00000"/>
          <w:sz w:val="24"/>
          <w:szCs w:val="24"/>
        </w:rPr>
        <w:t xml:space="preserve">Section </w:t>
      </w:r>
      <w:r w:rsidR="00C67061" w:rsidRPr="009541AF">
        <w:rPr>
          <w:sz w:val="24"/>
          <w:szCs w:val="24"/>
        </w:rPr>
        <w:t>42-8-104 (2), CRS, and as discussed within these rules.</w:t>
      </w:r>
    </w:p>
    <w:p w14:paraId="564EC2B7" w14:textId="0121C819" w:rsidR="00C67061" w:rsidRPr="009541AF" w:rsidRDefault="003C2881" w:rsidP="00C67061">
      <w:pPr>
        <w:ind w:left="720" w:hanging="720"/>
        <w:rPr>
          <w:sz w:val="24"/>
          <w:szCs w:val="24"/>
        </w:rPr>
      </w:pPr>
      <w:r w:rsidRPr="009541AF">
        <w:rPr>
          <w:b/>
          <w:sz w:val="24"/>
          <w:szCs w:val="24"/>
        </w:rPr>
        <w:t>2.21.</w:t>
      </w:r>
      <w:r w:rsidRPr="009541AF">
        <w:rPr>
          <w:b/>
          <w:sz w:val="24"/>
          <w:szCs w:val="24"/>
        </w:rPr>
        <w:tab/>
      </w:r>
      <w:r w:rsidR="00C67061" w:rsidRPr="009541AF">
        <w:rPr>
          <w:b/>
          <w:sz w:val="24"/>
          <w:szCs w:val="24"/>
        </w:rPr>
        <w:t>P</w:t>
      </w:r>
      <w:r w:rsidR="001002E9" w:rsidRPr="009541AF">
        <w:rPr>
          <w:b/>
          <w:sz w:val="24"/>
          <w:szCs w:val="24"/>
        </w:rPr>
        <w:t>robationary</w:t>
      </w:r>
      <w:r w:rsidR="00C67061" w:rsidRPr="009541AF">
        <w:rPr>
          <w:b/>
          <w:sz w:val="24"/>
          <w:szCs w:val="24"/>
        </w:rPr>
        <w:t xml:space="preserve"> S</w:t>
      </w:r>
      <w:r w:rsidR="001002E9" w:rsidRPr="009541AF">
        <w:rPr>
          <w:b/>
          <w:sz w:val="24"/>
          <w:szCs w:val="24"/>
        </w:rPr>
        <w:t>pecial</w:t>
      </w:r>
      <w:r w:rsidR="00C67061" w:rsidRPr="009541AF">
        <w:rPr>
          <w:b/>
          <w:sz w:val="24"/>
          <w:szCs w:val="24"/>
        </w:rPr>
        <w:t xml:space="preserve"> R</w:t>
      </w:r>
      <w:r w:rsidR="001002E9" w:rsidRPr="009541AF">
        <w:rPr>
          <w:b/>
          <w:sz w:val="24"/>
          <w:szCs w:val="24"/>
        </w:rPr>
        <w:t>evocable</w:t>
      </w:r>
      <w:r w:rsidR="00C67061" w:rsidRPr="009541AF">
        <w:rPr>
          <w:b/>
          <w:sz w:val="24"/>
          <w:szCs w:val="24"/>
        </w:rPr>
        <w:t xml:space="preserve"> P</w:t>
      </w:r>
      <w:r w:rsidR="001002E9" w:rsidRPr="009541AF">
        <w:rPr>
          <w:b/>
          <w:sz w:val="24"/>
          <w:szCs w:val="24"/>
        </w:rPr>
        <w:t>ermit</w:t>
      </w:r>
      <w:r w:rsidR="00C67061" w:rsidRPr="009541AF">
        <w:rPr>
          <w:b/>
          <w:sz w:val="24"/>
          <w:szCs w:val="24"/>
        </w:rPr>
        <w:t>:</w:t>
      </w:r>
      <w:r w:rsidR="00C67061" w:rsidRPr="009541AF">
        <w:rPr>
          <w:sz w:val="24"/>
          <w:szCs w:val="24"/>
        </w:rPr>
        <w:t xml:space="preserve">  An SRP that may be issued for a period of 12 months or less to a carrier, owner, or operator who is:</w:t>
      </w:r>
    </w:p>
    <w:p w14:paraId="0C970C91" w14:textId="66322B34" w:rsidR="00C67061" w:rsidRPr="009541AF" w:rsidRDefault="00C67061" w:rsidP="00C67061">
      <w:pPr>
        <w:ind w:left="1440" w:hanging="720"/>
        <w:rPr>
          <w:sz w:val="24"/>
          <w:szCs w:val="24"/>
        </w:rPr>
      </w:pPr>
      <w:r w:rsidRPr="009541AF">
        <w:rPr>
          <w:b/>
          <w:sz w:val="24"/>
          <w:szCs w:val="24"/>
        </w:rPr>
        <w:t>2.21.1.</w:t>
      </w:r>
      <w:r w:rsidRPr="009541AF">
        <w:rPr>
          <w:b/>
          <w:sz w:val="24"/>
          <w:szCs w:val="24"/>
        </w:rPr>
        <w:tab/>
      </w:r>
      <w:r w:rsidRPr="009541AF">
        <w:rPr>
          <w:sz w:val="24"/>
          <w:szCs w:val="24"/>
        </w:rPr>
        <w:t>Determined an eligible, but unsatisfactory SRP applicant following review of their application, and violation, safety, and/or port clearance records; or</w:t>
      </w:r>
    </w:p>
    <w:p w14:paraId="1D1E35E4" w14:textId="1087F20F" w:rsidR="003C2881" w:rsidRPr="009541AF" w:rsidRDefault="00C67061" w:rsidP="007F4A68">
      <w:pPr>
        <w:ind w:left="720" w:hanging="720"/>
        <w:rPr>
          <w:sz w:val="24"/>
          <w:szCs w:val="24"/>
        </w:rPr>
      </w:pPr>
      <w:r w:rsidRPr="009541AF">
        <w:rPr>
          <w:sz w:val="24"/>
          <w:szCs w:val="24"/>
        </w:rPr>
        <w:tab/>
      </w:r>
      <w:r w:rsidRPr="009541AF">
        <w:rPr>
          <w:b/>
          <w:sz w:val="24"/>
          <w:szCs w:val="24"/>
        </w:rPr>
        <w:t>2.21.2.</w:t>
      </w:r>
      <w:r w:rsidRPr="009541AF">
        <w:rPr>
          <w:b/>
          <w:sz w:val="24"/>
          <w:szCs w:val="24"/>
        </w:rPr>
        <w:tab/>
      </w:r>
      <w:r w:rsidRPr="009541AF">
        <w:rPr>
          <w:sz w:val="24"/>
          <w:szCs w:val="24"/>
        </w:rPr>
        <w:t>An SRP permit holder applying for a new SRP following the revocation of a prior SRP.</w:t>
      </w:r>
    </w:p>
    <w:p w14:paraId="2B06223A" w14:textId="7F18FF21" w:rsidR="003C2881" w:rsidRPr="009541AF" w:rsidRDefault="003C2881" w:rsidP="00E74BA1">
      <w:pPr>
        <w:ind w:left="720" w:hanging="720"/>
        <w:rPr>
          <w:strike/>
          <w:color w:val="0000FF"/>
          <w:sz w:val="24"/>
          <w:szCs w:val="24"/>
        </w:rPr>
      </w:pPr>
      <w:r w:rsidRPr="009541AF">
        <w:rPr>
          <w:b/>
          <w:sz w:val="24"/>
          <w:szCs w:val="24"/>
        </w:rPr>
        <w:t>2.22.</w:t>
      </w:r>
      <w:r w:rsidRPr="009541AF">
        <w:rPr>
          <w:b/>
          <w:sz w:val="24"/>
          <w:szCs w:val="24"/>
        </w:rPr>
        <w:tab/>
      </w:r>
      <w:r w:rsidR="00CB7FCC" w:rsidRPr="009541AF">
        <w:rPr>
          <w:b/>
          <w:sz w:val="24"/>
          <w:szCs w:val="24"/>
        </w:rPr>
        <w:t>R</w:t>
      </w:r>
      <w:r w:rsidR="001002E9" w:rsidRPr="009541AF">
        <w:rPr>
          <w:b/>
          <w:sz w:val="24"/>
          <w:szCs w:val="24"/>
        </w:rPr>
        <w:t>egularly</w:t>
      </w:r>
      <w:r w:rsidR="00CB7FCC" w:rsidRPr="009541AF">
        <w:rPr>
          <w:b/>
          <w:sz w:val="24"/>
          <w:szCs w:val="24"/>
        </w:rPr>
        <w:t xml:space="preserve"> S</w:t>
      </w:r>
      <w:r w:rsidR="001002E9" w:rsidRPr="009541AF">
        <w:rPr>
          <w:b/>
          <w:sz w:val="24"/>
          <w:szCs w:val="24"/>
        </w:rPr>
        <w:t>cheduled</w:t>
      </w:r>
      <w:r w:rsidR="00CB7FCC" w:rsidRPr="009541AF">
        <w:rPr>
          <w:b/>
          <w:sz w:val="24"/>
          <w:szCs w:val="24"/>
        </w:rPr>
        <w:t xml:space="preserve"> R</w:t>
      </w:r>
      <w:r w:rsidR="001002E9" w:rsidRPr="009541AF">
        <w:rPr>
          <w:b/>
          <w:sz w:val="24"/>
          <w:szCs w:val="24"/>
        </w:rPr>
        <w:t>oute</w:t>
      </w:r>
      <w:r w:rsidR="00CB7FCC" w:rsidRPr="009541AF">
        <w:rPr>
          <w:b/>
          <w:sz w:val="24"/>
          <w:szCs w:val="24"/>
        </w:rPr>
        <w:t>:</w:t>
      </w:r>
      <w:r w:rsidR="00CB7FCC" w:rsidRPr="009541AF">
        <w:rPr>
          <w:sz w:val="24"/>
          <w:szCs w:val="24"/>
        </w:rPr>
        <w:t xml:space="preserve">  A route provided to the CSP POE by an applicant for an SRP.  Factors considered in whether the route traveled by an SRP applicant is regular include times or places of repeated normal departure, arrival, delivery, and/or loading activity.  To be eligible for an SRP, a regularly scheduled route provided by an applicant to the CSP POE must come within five (5) road miles of a permanent weigh station not directly located or along the regular route provided.</w:t>
      </w:r>
      <w:r w:rsidR="002405F4" w:rsidRPr="009541AF">
        <w:rPr>
          <w:strike/>
          <w:color w:val="0000FF"/>
          <w:sz w:val="24"/>
          <w:szCs w:val="24"/>
        </w:rPr>
        <w:t xml:space="preserve"> </w:t>
      </w:r>
    </w:p>
    <w:p w14:paraId="255BDFF7" w14:textId="40D9A058" w:rsidR="003C2881" w:rsidRPr="009541AF" w:rsidRDefault="003C2881" w:rsidP="00E74BA1">
      <w:pPr>
        <w:ind w:left="720" w:hanging="720"/>
        <w:rPr>
          <w:color w:val="0000FF"/>
          <w:sz w:val="24"/>
          <w:szCs w:val="24"/>
        </w:rPr>
      </w:pPr>
      <w:r w:rsidRPr="009541AF">
        <w:rPr>
          <w:b/>
          <w:sz w:val="24"/>
          <w:szCs w:val="24"/>
        </w:rPr>
        <w:t>2.23.</w:t>
      </w:r>
      <w:r w:rsidRPr="009541AF">
        <w:rPr>
          <w:b/>
          <w:sz w:val="24"/>
          <w:szCs w:val="24"/>
        </w:rPr>
        <w:tab/>
      </w:r>
      <w:r w:rsidR="00CB7FCC" w:rsidRPr="009541AF">
        <w:rPr>
          <w:b/>
          <w:sz w:val="24"/>
          <w:szCs w:val="24"/>
        </w:rPr>
        <w:t>S</w:t>
      </w:r>
      <w:r w:rsidR="001002E9" w:rsidRPr="009541AF">
        <w:rPr>
          <w:b/>
          <w:sz w:val="24"/>
          <w:szCs w:val="24"/>
        </w:rPr>
        <w:t>ingle</w:t>
      </w:r>
      <w:r w:rsidR="00CB7FCC" w:rsidRPr="009541AF">
        <w:rPr>
          <w:b/>
          <w:sz w:val="24"/>
          <w:szCs w:val="24"/>
        </w:rPr>
        <w:t xml:space="preserve"> A</w:t>
      </w:r>
      <w:r w:rsidR="001002E9" w:rsidRPr="009541AF">
        <w:rPr>
          <w:b/>
          <w:sz w:val="24"/>
          <w:szCs w:val="24"/>
        </w:rPr>
        <w:t>xle</w:t>
      </w:r>
      <w:r w:rsidR="00CB7FCC" w:rsidRPr="009541AF">
        <w:rPr>
          <w:b/>
          <w:sz w:val="24"/>
          <w:szCs w:val="24"/>
        </w:rPr>
        <w:t>:</w:t>
      </w:r>
      <w:r w:rsidR="00CB7FCC" w:rsidRPr="009541AF">
        <w:rPr>
          <w:sz w:val="24"/>
          <w:szCs w:val="24"/>
        </w:rPr>
        <w:t xml:space="preserve">  All wheels, whose centers may be included within two (2)-parallel transverse vertical planes not more than 40 inches apart, extending across the full width of the vehicle.</w:t>
      </w:r>
    </w:p>
    <w:p w14:paraId="50ABD8DA" w14:textId="00B53F8D" w:rsidR="00B5459B" w:rsidRPr="009541AF" w:rsidRDefault="00B5459B" w:rsidP="00E74BA1">
      <w:pPr>
        <w:ind w:left="720" w:hanging="720"/>
        <w:rPr>
          <w:color w:val="0000FF"/>
          <w:sz w:val="24"/>
          <w:szCs w:val="24"/>
        </w:rPr>
      </w:pPr>
      <w:r w:rsidRPr="009541AF">
        <w:rPr>
          <w:b/>
          <w:sz w:val="24"/>
          <w:szCs w:val="24"/>
        </w:rPr>
        <w:t>2.24.</w:t>
      </w:r>
      <w:r w:rsidRPr="009541AF">
        <w:rPr>
          <w:b/>
          <w:sz w:val="24"/>
          <w:szCs w:val="24"/>
        </w:rPr>
        <w:tab/>
      </w:r>
      <w:r w:rsidR="00CB7FCC" w:rsidRPr="009541AF">
        <w:rPr>
          <w:b/>
          <w:sz w:val="24"/>
          <w:szCs w:val="24"/>
        </w:rPr>
        <w:t>S</w:t>
      </w:r>
      <w:r w:rsidR="001002E9" w:rsidRPr="009541AF">
        <w:rPr>
          <w:b/>
          <w:sz w:val="24"/>
          <w:szCs w:val="24"/>
        </w:rPr>
        <w:t>ingle</w:t>
      </w:r>
      <w:r w:rsidR="00CB7FCC" w:rsidRPr="009541AF">
        <w:rPr>
          <w:b/>
          <w:sz w:val="24"/>
          <w:szCs w:val="24"/>
        </w:rPr>
        <w:t xml:space="preserve"> A</w:t>
      </w:r>
      <w:r w:rsidR="001002E9" w:rsidRPr="009541AF">
        <w:rPr>
          <w:b/>
          <w:sz w:val="24"/>
          <w:szCs w:val="24"/>
        </w:rPr>
        <w:t>xle</w:t>
      </w:r>
      <w:r w:rsidR="00E74BA1" w:rsidRPr="009541AF">
        <w:rPr>
          <w:b/>
          <w:sz w:val="24"/>
          <w:szCs w:val="24"/>
        </w:rPr>
        <w:t xml:space="preserve"> W</w:t>
      </w:r>
      <w:r w:rsidR="001002E9" w:rsidRPr="009541AF">
        <w:rPr>
          <w:b/>
          <w:sz w:val="24"/>
          <w:szCs w:val="24"/>
        </w:rPr>
        <w:t>eight</w:t>
      </w:r>
      <w:r w:rsidR="00CB7FCC" w:rsidRPr="009541AF">
        <w:rPr>
          <w:b/>
          <w:sz w:val="24"/>
          <w:szCs w:val="24"/>
        </w:rPr>
        <w:t>:</w:t>
      </w:r>
      <w:r w:rsidR="00CB7FCC" w:rsidRPr="009541AF">
        <w:rPr>
          <w:sz w:val="24"/>
          <w:szCs w:val="24"/>
        </w:rPr>
        <w:t xml:space="preserve">  </w:t>
      </w:r>
      <w:r w:rsidR="00E74BA1" w:rsidRPr="009541AF">
        <w:rPr>
          <w:sz w:val="24"/>
          <w:szCs w:val="24"/>
        </w:rPr>
        <w:t>The total weight transmitted to the road by all wheels whose centers may be included between two (2) parallel transverse vertical planes not more than 40 inches apart, extending across the full width of the vehicle.</w:t>
      </w:r>
    </w:p>
    <w:p w14:paraId="1A2D0EC5" w14:textId="504E667C" w:rsidR="00B5459B" w:rsidRPr="009541AF" w:rsidRDefault="00B5459B" w:rsidP="00D6074F">
      <w:pPr>
        <w:ind w:left="720" w:hanging="720"/>
        <w:rPr>
          <w:strike/>
          <w:color w:val="0000FF"/>
          <w:sz w:val="24"/>
          <w:szCs w:val="24"/>
        </w:rPr>
      </w:pPr>
      <w:r w:rsidRPr="009541AF">
        <w:rPr>
          <w:b/>
          <w:sz w:val="24"/>
          <w:szCs w:val="24"/>
        </w:rPr>
        <w:lastRenderedPageBreak/>
        <w:t>2.25.</w:t>
      </w:r>
      <w:r w:rsidRPr="009541AF">
        <w:rPr>
          <w:b/>
          <w:sz w:val="24"/>
          <w:szCs w:val="24"/>
        </w:rPr>
        <w:tab/>
      </w:r>
      <w:r w:rsidR="00CB7FCC" w:rsidRPr="009541AF">
        <w:rPr>
          <w:b/>
          <w:sz w:val="24"/>
          <w:szCs w:val="24"/>
        </w:rPr>
        <w:t>S</w:t>
      </w:r>
      <w:r w:rsidR="001002E9" w:rsidRPr="009541AF">
        <w:rPr>
          <w:b/>
          <w:sz w:val="24"/>
          <w:szCs w:val="24"/>
        </w:rPr>
        <w:t>pecial</w:t>
      </w:r>
      <w:r w:rsidR="00CB7FCC" w:rsidRPr="009541AF">
        <w:rPr>
          <w:b/>
          <w:sz w:val="24"/>
          <w:szCs w:val="24"/>
        </w:rPr>
        <w:t xml:space="preserve"> R</w:t>
      </w:r>
      <w:r w:rsidR="001002E9" w:rsidRPr="009541AF">
        <w:rPr>
          <w:b/>
          <w:sz w:val="24"/>
          <w:szCs w:val="24"/>
        </w:rPr>
        <w:t>evocable</w:t>
      </w:r>
      <w:r w:rsidR="00CB7FCC" w:rsidRPr="009541AF">
        <w:rPr>
          <w:b/>
          <w:sz w:val="24"/>
          <w:szCs w:val="24"/>
        </w:rPr>
        <w:t xml:space="preserve"> P</w:t>
      </w:r>
      <w:r w:rsidR="001002E9" w:rsidRPr="009541AF">
        <w:rPr>
          <w:b/>
          <w:sz w:val="24"/>
          <w:szCs w:val="24"/>
        </w:rPr>
        <w:t>ermit</w:t>
      </w:r>
      <w:r w:rsidR="00CB7FCC" w:rsidRPr="009541AF">
        <w:rPr>
          <w:b/>
          <w:sz w:val="24"/>
          <w:szCs w:val="24"/>
        </w:rPr>
        <w:t xml:space="preserve"> (SRP):</w:t>
      </w:r>
      <w:r w:rsidR="00CB7FCC" w:rsidRPr="009541AF">
        <w:rPr>
          <w:sz w:val="24"/>
          <w:szCs w:val="24"/>
        </w:rPr>
        <w:t xml:space="preserve">  A </w:t>
      </w:r>
      <w:r w:rsidR="000A480B" w:rsidRPr="009541AF">
        <w:rPr>
          <w:sz w:val="24"/>
          <w:szCs w:val="24"/>
        </w:rPr>
        <w:t>permit that</w:t>
      </w:r>
      <w:r w:rsidR="00CB7FCC" w:rsidRPr="009541AF">
        <w:rPr>
          <w:sz w:val="24"/>
          <w:szCs w:val="24"/>
        </w:rPr>
        <w:t xml:space="preserve"> waives the requirement of</w:t>
      </w:r>
      <w:r w:rsidR="00CB7FCC" w:rsidRPr="009279F7">
        <w:rPr>
          <w:strike/>
          <w:sz w:val="24"/>
          <w:szCs w:val="24"/>
        </w:rPr>
        <w:t xml:space="preserve"> §</w:t>
      </w:r>
      <w:r w:rsidR="009279F7">
        <w:rPr>
          <w:sz w:val="24"/>
          <w:szCs w:val="24"/>
        </w:rPr>
        <w:t xml:space="preserve"> </w:t>
      </w:r>
      <w:r w:rsidR="009279F7">
        <w:rPr>
          <w:b/>
          <w:color w:val="C00000"/>
          <w:sz w:val="24"/>
          <w:szCs w:val="24"/>
        </w:rPr>
        <w:t xml:space="preserve">Section </w:t>
      </w:r>
      <w:r w:rsidR="00CB7FCC" w:rsidRPr="009541AF">
        <w:rPr>
          <w:sz w:val="24"/>
          <w:szCs w:val="24"/>
        </w:rPr>
        <w:t>42-8-105 (1), CRS, for a period of 36 months or less to seek and obtain clearance at a POE weigh station that is not directly located on a carrier’s or operator’s regularly scheduled route.  Eligibility for an SRP is based, partly, on the applicant’s or permit holder’s safety record and “BASICs” scores reported by the Federal Motor Carrier Safety Administration (FMCSA).</w:t>
      </w:r>
    </w:p>
    <w:p w14:paraId="2D97A048" w14:textId="766D0A1F" w:rsidR="002833B4" w:rsidRPr="009541AF" w:rsidRDefault="00B5459B" w:rsidP="00CB7FCC">
      <w:pPr>
        <w:ind w:left="720" w:hanging="720"/>
        <w:rPr>
          <w:strike/>
          <w:sz w:val="24"/>
          <w:szCs w:val="24"/>
        </w:rPr>
      </w:pPr>
      <w:r w:rsidRPr="009541AF">
        <w:rPr>
          <w:b/>
          <w:sz w:val="24"/>
          <w:szCs w:val="24"/>
        </w:rPr>
        <w:t>2.26.</w:t>
      </w:r>
      <w:r w:rsidRPr="009541AF">
        <w:rPr>
          <w:b/>
          <w:sz w:val="24"/>
          <w:szCs w:val="24"/>
        </w:rPr>
        <w:tab/>
      </w:r>
      <w:r w:rsidR="00CB7FCC" w:rsidRPr="009541AF">
        <w:rPr>
          <w:b/>
          <w:sz w:val="24"/>
          <w:szCs w:val="24"/>
        </w:rPr>
        <w:t>S</w:t>
      </w:r>
      <w:r w:rsidR="001002E9" w:rsidRPr="009541AF">
        <w:rPr>
          <w:b/>
          <w:sz w:val="24"/>
          <w:szCs w:val="24"/>
        </w:rPr>
        <w:t>pecialized</w:t>
      </w:r>
      <w:r w:rsidR="00CB7FCC" w:rsidRPr="009541AF">
        <w:rPr>
          <w:b/>
          <w:sz w:val="24"/>
          <w:szCs w:val="24"/>
        </w:rPr>
        <w:t xml:space="preserve"> A</w:t>
      </w:r>
      <w:r w:rsidR="001002E9" w:rsidRPr="009541AF">
        <w:rPr>
          <w:b/>
          <w:sz w:val="24"/>
          <w:szCs w:val="24"/>
        </w:rPr>
        <w:t>utomobile</w:t>
      </w:r>
      <w:r w:rsidR="00CB7FCC" w:rsidRPr="009541AF">
        <w:rPr>
          <w:b/>
          <w:sz w:val="24"/>
          <w:szCs w:val="24"/>
        </w:rPr>
        <w:t xml:space="preserve"> T</w:t>
      </w:r>
      <w:r w:rsidR="001002E9" w:rsidRPr="009541AF">
        <w:rPr>
          <w:b/>
          <w:sz w:val="24"/>
          <w:szCs w:val="24"/>
        </w:rPr>
        <w:t>ransporter</w:t>
      </w:r>
      <w:r w:rsidR="00CB7FCC" w:rsidRPr="009541AF">
        <w:rPr>
          <w:b/>
          <w:sz w:val="24"/>
          <w:szCs w:val="24"/>
        </w:rPr>
        <w:t>:</w:t>
      </w:r>
      <w:r w:rsidR="00CB7FCC" w:rsidRPr="009541AF">
        <w:rPr>
          <w:sz w:val="24"/>
          <w:szCs w:val="24"/>
        </w:rPr>
        <w:t xml:space="preserve">  A stinger-steered vehicle combination consistent with the definition provided within</w:t>
      </w:r>
      <w:r w:rsidR="00CB7FCC" w:rsidRPr="009279F7">
        <w:rPr>
          <w:strike/>
          <w:sz w:val="24"/>
          <w:szCs w:val="24"/>
        </w:rPr>
        <w:t xml:space="preserve"> §</w:t>
      </w:r>
      <w:r w:rsidR="009279F7">
        <w:rPr>
          <w:sz w:val="24"/>
          <w:szCs w:val="24"/>
        </w:rPr>
        <w:t xml:space="preserve"> </w:t>
      </w:r>
      <w:r w:rsidR="009279F7">
        <w:rPr>
          <w:b/>
          <w:color w:val="C00000"/>
          <w:sz w:val="24"/>
          <w:szCs w:val="24"/>
        </w:rPr>
        <w:t xml:space="preserve">Section </w:t>
      </w:r>
      <w:r w:rsidR="00CB7FCC" w:rsidRPr="009541AF">
        <w:rPr>
          <w:sz w:val="24"/>
          <w:szCs w:val="24"/>
        </w:rPr>
        <w:t>42-4-504 (4.5) (C) (3), CRS, designed and used specifically for the transport of assembled highway vehicles, including truck camper units.  A specialized automobile transporter is designed to carry vehicles on the power unit behind the cab or an over-cab rack.</w:t>
      </w:r>
    </w:p>
    <w:p w14:paraId="7D2B4E4B" w14:textId="5BB19E31" w:rsidR="00CB7FCC" w:rsidRPr="009541AF" w:rsidRDefault="002833B4" w:rsidP="00CB7FCC">
      <w:pPr>
        <w:ind w:left="720" w:hanging="720"/>
        <w:rPr>
          <w:sz w:val="24"/>
          <w:szCs w:val="24"/>
        </w:rPr>
      </w:pPr>
      <w:r w:rsidRPr="009541AF">
        <w:rPr>
          <w:b/>
          <w:sz w:val="24"/>
          <w:szCs w:val="24"/>
        </w:rPr>
        <w:t>2.27.</w:t>
      </w:r>
      <w:r w:rsidRPr="009541AF">
        <w:rPr>
          <w:b/>
          <w:sz w:val="24"/>
          <w:szCs w:val="24"/>
        </w:rPr>
        <w:tab/>
      </w:r>
      <w:r w:rsidR="00CB7FCC" w:rsidRPr="009541AF">
        <w:rPr>
          <w:b/>
          <w:sz w:val="24"/>
          <w:szCs w:val="24"/>
        </w:rPr>
        <w:t>T</w:t>
      </w:r>
      <w:r w:rsidR="001002E9" w:rsidRPr="009541AF">
        <w:rPr>
          <w:b/>
          <w:sz w:val="24"/>
          <w:szCs w:val="24"/>
        </w:rPr>
        <w:t>andem</w:t>
      </w:r>
      <w:r w:rsidR="00CB7FCC" w:rsidRPr="009541AF">
        <w:rPr>
          <w:b/>
          <w:sz w:val="24"/>
          <w:szCs w:val="24"/>
        </w:rPr>
        <w:t xml:space="preserve"> A</w:t>
      </w:r>
      <w:r w:rsidR="001002E9" w:rsidRPr="009541AF">
        <w:rPr>
          <w:b/>
          <w:sz w:val="24"/>
          <w:szCs w:val="24"/>
        </w:rPr>
        <w:t>xle</w:t>
      </w:r>
      <w:r w:rsidR="00CB7FCC" w:rsidRPr="009541AF">
        <w:rPr>
          <w:b/>
          <w:sz w:val="24"/>
          <w:szCs w:val="24"/>
        </w:rPr>
        <w:t>:</w:t>
      </w:r>
      <w:r w:rsidR="00CB7FCC" w:rsidRPr="009541AF">
        <w:rPr>
          <w:sz w:val="24"/>
          <w:szCs w:val="24"/>
        </w:rPr>
        <w:t xml:space="preserve">  Two or more consecutive axles, the centers of which may be included between parallel vertical planes, spaced more than 40 inches and not more than 96 inches apart, extending across the full width of the vehicle, all of which are in contact with the ground.</w:t>
      </w:r>
    </w:p>
    <w:p w14:paraId="04907CA2" w14:textId="5F22891E" w:rsidR="00B5459B" w:rsidRPr="009541AF" w:rsidRDefault="00CB7FCC" w:rsidP="00CB7FCC">
      <w:pPr>
        <w:ind w:left="1440" w:hanging="720"/>
        <w:rPr>
          <w:sz w:val="24"/>
          <w:szCs w:val="24"/>
        </w:rPr>
      </w:pPr>
      <w:r w:rsidRPr="009541AF">
        <w:rPr>
          <w:b/>
          <w:sz w:val="24"/>
          <w:szCs w:val="24"/>
        </w:rPr>
        <w:t>2.27.1.</w:t>
      </w:r>
      <w:r w:rsidRPr="009541AF">
        <w:rPr>
          <w:b/>
          <w:color w:val="0000FF"/>
          <w:sz w:val="24"/>
          <w:szCs w:val="24"/>
        </w:rPr>
        <w:tab/>
      </w:r>
      <w:r w:rsidRPr="009541AF">
        <w:rPr>
          <w:sz w:val="24"/>
          <w:szCs w:val="24"/>
        </w:rPr>
        <w:t>If only one of a set of multiple axles of a motor vehicle is in contact with the ground, the configuration is not a tandem axle until it is used as such.</w:t>
      </w:r>
    </w:p>
    <w:p w14:paraId="478DD494" w14:textId="78352B17" w:rsidR="00D6074F" w:rsidRPr="009541AF" w:rsidRDefault="00CB7FCC" w:rsidP="007A35AF">
      <w:pPr>
        <w:ind w:left="720" w:hanging="720"/>
        <w:rPr>
          <w:color w:val="0000FF"/>
          <w:sz w:val="24"/>
          <w:szCs w:val="24"/>
        </w:rPr>
      </w:pPr>
      <w:r w:rsidRPr="009541AF">
        <w:rPr>
          <w:b/>
          <w:bCs/>
          <w:sz w:val="24"/>
          <w:szCs w:val="24"/>
        </w:rPr>
        <w:t>2.28</w:t>
      </w:r>
      <w:r w:rsidR="000A480B" w:rsidRPr="009541AF">
        <w:rPr>
          <w:b/>
          <w:bCs/>
          <w:sz w:val="24"/>
          <w:szCs w:val="24"/>
        </w:rPr>
        <w:t>.</w:t>
      </w:r>
      <w:r w:rsidRPr="009541AF">
        <w:rPr>
          <w:b/>
          <w:bCs/>
          <w:color w:val="FF0000"/>
          <w:sz w:val="24"/>
          <w:szCs w:val="24"/>
        </w:rPr>
        <w:tab/>
      </w:r>
      <w:r w:rsidRPr="009541AF">
        <w:rPr>
          <w:b/>
          <w:sz w:val="24"/>
          <w:szCs w:val="24"/>
        </w:rPr>
        <w:t>T</w:t>
      </w:r>
      <w:r w:rsidR="001002E9" w:rsidRPr="009541AF">
        <w:rPr>
          <w:b/>
          <w:sz w:val="24"/>
          <w:szCs w:val="24"/>
        </w:rPr>
        <w:t>andem</w:t>
      </w:r>
      <w:r w:rsidRPr="009541AF">
        <w:rPr>
          <w:b/>
          <w:sz w:val="24"/>
          <w:szCs w:val="24"/>
        </w:rPr>
        <w:t xml:space="preserve"> A</w:t>
      </w:r>
      <w:r w:rsidR="001002E9" w:rsidRPr="009541AF">
        <w:rPr>
          <w:b/>
          <w:sz w:val="24"/>
          <w:szCs w:val="24"/>
        </w:rPr>
        <w:t>xle</w:t>
      </w:r>
      <w:r w:rsidRPr="009541AF">
        <w:rPr>
          <w:b/>
          <w:sz w:val="24"/>
          <w:szCs w:val="24"/>
        </w:rPr>
        <w:t xml:space="preserve"> W</w:t>
      </w:r>
      <w:r w:rsidR="001002E9" w:rsidRPr="009541AF">
        <w:rPr>
          <w:b/>
          <w:sz w:val="24"/>
          <w:szCs w:val="24"/>
        </w:rPr>
        <w:t>eight</w:t>
      </w:r>
      <w:r w:rsidRPr="009541AF">
        <w:rPr>
          <w:b/>
          <w:sz w:val="24"/>
          <w:szCs w:val="24"/>
        </w:rPr>
        <w:t>:</w:t>
      </w:r>
      <w:r w:rsidRPr="009541AF">
        <w:rPr>
          <w:sz w:val="24"/>
          <w:szCs w:val="24"/>
        </w:rPr>
        <w:t xml:space="preserve">  The total weight transmitted to the road by two (2) or more consecutive axles whose centers may be included between parallel transverse vertical planes spaced more than 40 inches and not more than 96 inches apart, extending across the full width of the vehicle.</w:t>
      </w:r>
    </w:p>
    <w:p w14:paraId="3609FC96" w14:textId="78155AFA" w:rsidR="00B5459B" w:rsidRPr="009541AF" w:rsidRDefault="00B5459B" w:rsidP="001A01B4">
      <w:pPr>
        <w:pStyle w:val="Heading2"/>
        <w:spacing w:after="240"/>
        <w:rPr>
          <w:b/>
          <w:szCs w:val="24"/>
        </w:rPr>
      </w:pPr>
      <w:bookmarkStart w:id="5" w:name="_Toc183025562"/>
      <w:r w:rsidRPr="009541AF">
        <w:rPr>
          <w:b/>
          <w:szCs w:val="24"/>
        </w:rPr>
        <w:t>POE 3</w:t>
      </w:r>
      <w:r w:rsidRPr="009541AF">
        <w:rPr>
          <w:b/>
          <w:szCs w:val="24"/>
        </w:rPr>
        <w:tab/>
        <w:t>P</w:t>
      </w:r>
      <w:r w:rsidR="001002E9" w:rsidRPr="009541AF">
        <w:rPr>
          <w:b/>
          <w:szCs w:val="24"/>
        </w:rPr>
        <w:t>ort of</w:t>
      </w:r>
      <w:r w:rsidRPr="009541AF">
        <w:rPr>
          <w:b/>
          <w:szCs w:val="24"/>
        </w:rPr>
        <w:t xml:space="preserve"> E</w:t>
      </w:r>
      <w:r w:rsidR="001002E9" w:rsidRPr="009541AF">
        <w:rPr>
          <w:b/>
          <w:szCs w:val="24"/>
        </w:rPr>
        <w:t>ntry</w:t>
      </w:r>
      <w:r w:rsidRPr="009541AF">
        <w:rPr>
          <w:b/>
          <w:szCs w:val="24"/>
        </w:rPr>
        <w:t xml:space="preserve"> O</w:t>
      </w:r>
      <w:r w:rsidR="001002E9" w:rsidRPr="009541AF">
        <w:rPr>
          <w:b/>
          <w:szCs w:val="24"/>
        </w:rPr>
        <w:t>perations and</w:t>
      </w:r>
      <w:r w:rsidRPr="009541AF">
        <w:rPr>
          <w:b/>
          <w:szCs w:val="24"/>
        </w:rPr>
        <w:t xml:space="preserve"> A</w:t>
      </w:r>
      <w:r w:rsidR="001002E9" w:rsidRPr="009541AF">
        <w:rPr>
          <w:b/>
          <w:szCs w:val="24"/>
        </w:rPr>
        <w:t>uthority</w:t>
      </w:r>
      <w:bookmarkEnd w:id="5"/>
    </w:p>
    <w:p w14:paraId="7A8554D0" w14:textId="17D5B76F" w:rsidR="00D32192" w:rsidRPr="003268B8" w:rsidRDefault="00B5459B" w:rsidP="00D32192">
      <w:pPr>
        <w:pStyle w:val="Heading3"/>
        <w:rPr>
          <w:b w:val="0"/>
        </w:rPr>
      </w:pPr>
      <w:bookmarkStart w:id="6" w:name="_Toc183025563"/>
      <w:r w:rsidRPr="003268B8">
        <w:t>3.1.</w:t>
      </w:r>
      <w:r w:rsidRPr="003268B8">
        <w:rPr>
          <w:b w:val="0"/>
        </w:rPr>
        <w:tab/>
      </w:r>
      <w:r w:rsidRPr="003268B8">
        <w:rPr>
          <w:rStyle w:val="Heading3Char"/>
          <w:b/>
        </w:rPr>
        <w:t>D</w:t>
      </w:r>
      <w:r w:rsidR="001002E9" w:rsidRPr="003268B8">
        <w:rPr>
          <w:rStyle w:val="Heading3Char"/>
          <w:b/>
        </w:rPr>
        <w:t>elegation of</w:t>
      </w:r>
      <w:r w:rsidRPr="003268B8">
        <w:rPr>
          <w:rStyle w:val="Heading3Char"/>
          <w:b/>
        </w:rPr>
        <w:t xml:space="preserve"> A</w:t>
      </w:r>
      <w:r w:rsidR="001002E9" w:rsidRPr="003268B8">
        <w:rPr>
          <w:rStyle w:val="Heading3Char"/>
          <w:b/>
        </w:rPr>
        <w:t>uthority</w:t>
      </w:r>
      <w:r w:rsidRPr="003268B8">
        <w:rPr>
          <w:rStyle w:val="Heading3Char"/>
          <w:b/>
        </w:rPr>
        <w:t>.</w:t>
      </w:r>
      <w:bookmarkEnd w:id="6"/>
    </w:p>
    <w:p w14:paraId="0749C30B" w14:textId="1EC4AF49" w:rsidR="00B5459B" w:rsidRPr="009541AF" w:rsidRDefault="00B5459B" w:rsidP="00D32192">
      <w:pPr>
        <w:rPr>
          <w:sz w:val="24"/>
          <w:szCs w:val="24"/>
        </w:rPr>
      </w:pPr>
      <w:r w:rsidRPr="009541AF">
        <w:rPr>
          <w:sz w:val="24"/>
          <w:szCs w:val="24"/>
        </w:rPr>
        <w:t>Delegation of any authority held by the CSP</w:t>
      </w:r>
      <w:r w:rsidR="00B50B11" w:rsidRPr="009541AF">
        <w:rPr>
          <w:sz w:val="24"/>
          <w:szCs w:val="24"/>
        </w:rPr>
        <w:t xml:space="preserve"> OSB M</w:t>
      </w:r>
      <w:r w:rsidR="000A480B" w:rsidRPr="009541AF">
        <w:rPr>
          <w:sz w:val="24"/>
          <w:szCs w:val="24"/>
        </w:rPr>
        <w:t>ajor</w:t>
      </w:r>
      <w:r w:rsidR="00B50B11" w:rsidRPr="009541AF">
        <w:rPr>
          <w:sz w:val="24"/>
          <w:szCs w:val="24"/>
        </w:rPr>
        <w:t xml:space="preserve"> rel</w:t>
      </w:r>
      <w:r w:rsidRPr="009541AF">
        <w:rPr>
          <w:sz w:val="24"/>
          <w:szCs w:val="24"/>
        </w:rPr>
        <w:t xml:space="preserve">evant to POE </w:t>
      </w:r>
      <w:r w:rsidR="00970FAA" w:rsidRPr="009541AF">
        <w:rPr>
          <w:sz w:val="24"/>
          <w:szCs w:val="24"/>
        </w:rPr>
        <w:t>o</w:t>
      </w:r>
      <w:r w:rsidRPr="009541AF">
        <w:rPr>
          <w:sz w:val="24"/>
          <w:szCs w:val="24"/>
        </w:rPr>
        <w:t xml:space="preserve">perations will </w:t>
      </w:r>
      <w:r w:rsidR="000A480B" w:rsidRPr="009541AF">
        <w:rPr>
          <w:sz w:val="24"/>
          <w:szCs w:val="24"/>
        </w:rPr>
        <w:t>be consistent</w:t>
      </w:r>
      <w:r w:rsidR="007047ED" w:rsidRPr="009541AF">
        <w:rPr>
          <w:color w:val="FF0000"/>
          <w:sz w:val="24"/>
          <w:szCs w:val="24"/>
        </w:rPr>
        <w:t xml:space="preserve"> </w:t>
      </w:r>
      <w:r w:rsidRPr="009541AF">
        <w:rPr>
          <w:sz w:val="24"/>
          <w:szCs w:val="24"/>
        </w:rPr>
        <w:t>with CSP and CDPS policies.</w:t>
      </w:r>
    </w:p>
    <w:p w14:paraId="302A4C2A" w14:textId="4CF4D042" w:rsidR="003268B8" w:rsidRPr="003268B8" w:rsidRDefault="00B5459B" w:rsidP="003268B8">
      <w:pPr>
        <w:pStyle w:val="Heading3"/>
        <w:rPr>
          <w:b w:val="0"/>
        </w:rPr>
      </w:pPr>
      <w:bookmarkStart w:id="7" w:name="_Toc183025564"/>
      <w:r w:rsidRPr="003268B8">
        <w:t>3.2.</w:t>
      </w:r>
      <w:r w:rsidRPr="003268B8">
        <w:rPr>
          <w:b w:val="0"/>
        </w:rPr>
        <w:tab/>
      </w:r>
      <w:r w:rsidRPr="003268B8">
        <w:rPr>
          <w:rStyle w:val="Heading3Char"/>
          <w:b/>
        </w:rPr>
        <w:t>P</w:t>
      </w:r>
      <w:r w:rsidR="001002E9" w:rsidRPr="003268B8">
        <w:rPr>
          <w:rStyle w:val="Heading3Char"/>
          <w:b/>
        </w:rPr>
        <w:t>ermanent and</w:t>
      </w:r>
      <w:r w:rsidRPr="003268B8">
        <w:rPr>
          <w:rStyle w:val="Heading3Char"/>
          <w:b/>
        </w:rPr>
        <w:t xml:space="preserve"> M</w:t>
      </w:r>
      <w:r w:rsidR="001002E9" w:rsidRPr="003268B8">
        <w:rPr>
          <w:rStyle w:val="Heading3Char"/>
          <w:b/>
        </w:rPr>
        <w:t>obile</w:t>
      </w:r>
      <w:r w:rsidRPr="003268B8">
        <w:rPr>
          <w:rStyle w:val="Heading3Char"/>
          <w:b/>
        </w:rPr>
        <w:t xml:space="preserve"> POE O</w:t>
      </w:r>
      <w:r w:rsidR="001002E9" w:rsidRPr="003268B8">
        <w:rPr>
          <w:rStyle w:val="Heading3Char"/>
          <w:b/>
        </w:rPr>
        <w:t>perations</w:t>
      </w:r>
      <w:r w:rsidRPr="003268B8">
        <w:rPr>
          <w:rStyle w:val="Heading3Char"/>
          <w:b/>
        </w:rPr>
        <w:t>.</w:t>
      </w:r>
      <w:bookmarkEnd w:id="7"/>
    </w:p>
    <w:p w14:paraId="33CC40E2" w14:textId="2279A7E2" w:rsidR="00B5459B" w:rsidRPr="009541AF" w:rsidRDefault="00B5459B" w:rsidP="003268B8">
      <w:pPr>
        <w:rPr>
          <w:sz w:val="24"/>
          <w:szCs w:val="24"/>
        </w:rPr>
      </w:pPr>
      <w:r w:rsidRPr="009541AF">
        <w:rPr>
          <w:sz w:val="24"/>
          <w:szCs w:val="24"/>
        </w:rPr>
        <w:t>The Chief authorizes the establishment and operation of permanent POE weigh stations.  The Chief also authorize</w:t>
      </w:r>
      <w:r w:rsidR="00720F0A" w:rsidRPr="009541AF">
        <w:rPr>
          <w:sz w:val="24"/>
          <w:szCs w:val="24"/>
        </w:rPr>
        <w:t>s</w:t>
      </w:r>
      <w:r w:rsidRPr="009541AF">
        <w:rPr>
          <w:sz w:val="24"/>
          <w:szCs w:val="24"/>
        </w:rPr>
        <w:t xml:space="preserve"> the operation of mobile POE operations.</w:t>
      </w:r>
    </w:p>
    <w:p w14:paraId="3DE1E74F" w14:textId="77777777" w:rsidR="00B5459B" w:rsidRPr="009541AF" w:rsidRDefault="00B5459B" w:rsidP="00B5459B">
      <w:pPr>
        <w:ind w:left="1440" w:hanging="720"/>
        <w:rPr>
          <w:sz w:val="24"/>
          <w:szCs w:val="24"/>
        </w:rPr>
      </w:pPr>
      <w:r w:rsidRPr="009541AF">
        <w:rPr>
          <w:b/>
          <w:sz w:val="24"/>
          <w:szCs w:val="24"/>
        </w:rPr>
        <w:t>3.2.1.</w:t>
      </w:r>
      <w:r w:rsidRPr="009541AF">
        <w:rPr>
          <w:b/>
          <w:sz w:val="24"/>
          <w:szCs w:val="24"/>
        </w:rPr>
        <w:tab/>
      </w:r>
      <w:r w:rsidRPr="009541AF">
        <w:rPr>
          <w:sz w:val="24"/>
          <w:szCs w:val="24"/>
        </w:rPr>
        <w:t>Permanent POE weigh stations will be established and operated at such points along public highways of this state as are determined necessary.</w:t>
      </w:r>
    </w:p>
    <w:p w14:paraId="1E7386EF" w14:textId="4D442DF0" w:rsidR="00B5459B" w:rsidRPr="009541AF" w:rsidRDefault="00B5459B" w:rsidP="001A01B4">
      <w:pPr>
        <w:ind w:left="1440" w:hanging="720"/>
        <w:rPr>
          <w:sz w:val="24"/>
          <w:szCs w:val="24"/>
        </w:rPr>
      </w:pPr>
      <w:r w:rsidRPr="009541AF">
        <w:rPr>
          <w:b/>
          <w:sz w:val="24"/>
          <w:szCs w:val="24"/>
        </w:rPr>
        <w:t>3.2.2.</w:t>
      </w:r>
      <w:r w:rsidRPr="009541AF">
        <w:rPr>
          <w:b/>
          <w:sz w:val="24"/>
          <w:szCs w:val="24"/>
        </w:rPr>
        <w:tab/>
      </w:r>
      <w:r w:rsidRPr="009541AF">
        <w:rPr>
          <w:sz w:val="24"/>
          <w:szCs w:val="24"/>
        </w:rPr>
        <w:t>The location or relocation of permanent weigh stations will be determined by the Chief.</w:t>
      </w:r>
    </w:p>
    <w:p w14:paraId="510C525E" w14:textId="071D15EC" w:rsidR="00B5459B" w:rsidRPr="009541AF" w:rsidRDefault="00B5459B" w:rsidP="009E7498">
      <w:pPr>
        <w:ind w:left="1440" w:hanging="720"/>
        <w:rPr>
          <w:sz w:val="24"/>
          <w:szCs w:val="24"/>
        </w:rPr>
      </w:pPr>
      <w:r w:rsidRPr="009541AF">
        <w:rPr>
          <w:b/>
          <w:sz w:val="24"/>
          <w:szCs w:val="24"/>
        </w:rPr>
        <w:t>3.2.</w:t>
      </w:r>
      <w:r w:rsidR="009E7498" w:rsidRPr="009541AF">
        <w:rPr>
          <w:b/>
          <w:sz w:val="24"/>
          <w:szCs w:val="24"/>
        </w:rPr>
        <w:t>3</w:t>
      </w:r>
      <w:r w:rsidRPr="009541AF">
        <w:rPr>
          <w:b/>
          <w:sz w:val="24"/>
          <w:szCs w:val="24"/>
        </w:rPr>
        <w:t>.</w:t>
      </w:r>
      <w:r w:rsidRPr="009541AF">
        <w:rPr>
          <w:b/>
          <w:sz w:val="24"/>
          <w:szCs w:val="24"/>
        </w:rPr>
        <w:tab/>
      </w:r>
      <w:r w:rsidRPr="009541AF">
        <w:rPr>
          <w:sz w:val="24"/>
          <w:szCs w:val="24"/>
        </w:rPr>
        <w:t xml:space="preserve">All permanent POE weigh stations will be operated at times determined by the Chief to reasonably allow owners and operators of motor vehicles subject to </w:t>
      </w:r>
      <w:r w:rsidRPr="009541AF">
        <w:rPr>
          <w:sz w:val="24"/>
          <w:szCs w:val="24"/>
        </w:rPr>
        <w:lastRenderedPageBreak/>
        <w:t>fees, licenses, taxes, or rules imposed by the state of Colorado to comply with all such laws and rules by clearance at a POE weigh station.</w:t>
      </w:r>
    </w:p>
    <w:p w14:paraId="60C0CE4B" w14:textId="77777777" w:rsidR="009E7498" w:rsidRPr="009541AF" w:rsidRDefault="009E7498" w:rsidP="009E7498">
      <w:pPr>
        <w:ind w:left="1440" w:hanging="720"/>
        <w:rPr>
          <w:sz w:val="24"/>
          <w:szCs w:val="24"/>
        </w:rPr>
      </w:pPr>
      <w:r w:rsidRPr="009541AF">
        <w:rPr>
          <w:b/>
          <w:sz w:val="24"/>
          <w:szCs w:val="24"/>
        </w:rPr>
        <w:t>3.2.4.</w:t>
      </w:r>
      <w:r w:rsidRPr="009541AF">
        <w:rPr>
          <w:b/>
          <w:sz w:val="24"/>
          <w:szCs w:val="24"/>
        </w:rPr>
        <w:tab/>
      </w:r>
      <w:r w:rsidRPr="009541AF">
        <w:rPr>
          <w:sz w:val="24"/>
          <w:szCs w:val="24"/>
        </w:rPr>
        <w:t>Mobile POE weigh stations will be established and operated at such points along public highways of this state as are determined to be necessary.</w:t>
      </w:r>
    </w:p>
    <w:p w14:paraId="5FB6ED88" w14:textId="77777777" w:rsidR="009E7498" w:rsidRPr="009541AF" w:rsidRDefault="009E7498" w:rsidP="009E7498">
      <w:pPr>
        <w:ind w:left="2160" w:hanging="720"/>
        <w:rPr>
          <w:sz w:val="24"/>
          <w:szCs w:val="24"/>
        </w:rPr>
      </w:pPr>
      <w:r w:rsidRPr="009541AF">
        <w:rPr>
          <w:b/>
          <w:sz w:val="24"/>
          <w:szCs w:val="24"/>
        </w:rPr>
        <w:t>3.2.4.1.</w:t>
      </w:r>
      <w:r w:rsidRPr="009541AF">
        <w:rPr>
          <w:b/>
          <w:sz w:val="24"/>
          <w:szCs w:val="24"/>
        </w:rPr>
        <w:tab/>
      </w:r>
      <w:r w:rsidRPr="009541AF">
        <w:rPr>
          <w:sz w:val="24"/>
          <w:szCs w:val="24"/>
        </w:rPr>
        <w:t>Mobile POE weigh stations will post signs giving notice of their operations.  This notice will inform owners and operators of vehicles required to stop and obtain clearance of their need to clear the mobile weigh station.</w:t>
      </w:r>
    </w:p>
    <w:p w14:paraId="07C375E4" w14:textId="77777777" w:rsidR="009E7498" w:rsidRPr="009541AF" w:rsidRDefault="009E7498" w:rsidP="009E7498">
      <w:pPr>
        <w:ind w:left="1440" w:hanging="720"/>
        <w:rPr>
          <w:sz w:val="24"/>
          <w:szCs w:val="24"/>
        </w:rPr>
      </w:pPr>
      <w:r w:rsidRPr="009541AF">
        <w:rPr>
          <w:b/>
          <w:sz w:val="24"/>
          <w:szCs w:val="24"/>
        </w:rPr>
        <w:t>3.2.5.</w:t>
      </w:r>
      <w:r w:rsidRPr="009541AF">
        <w:rPr>
          <w:b/>
          <w:sz w:val="24"/>
          <w:szCs w:val="24"/>
        </w:rPr>
        <w:tab/>
      </w:r>
      <w:r w:rsidRPr="009541AF">
        <w:rPr>
          <w:sz w:val="24"/>
          <w:szCs w:val="24"/>
        </w:rPr>
        <w:t>Mobile POE weigh stations have the same duties and authority as permanent POE weigh stations.</w:t>
      </w:r>
    </w:p>
    <w:p w14:paraId="38A79051" w14:textId="1AAF4A8A" w:rsidR="003268B8" w:rsidRPr="003268B8" w:rsidRDefault="009E7498" w:rsidP="003268B8">
      <w:pPr>
        <w:pStyle w:val="Heading3"/>
        <w:rPr>
          <w:b w:val="0"/>
        </w:rPr>
      </w:pPr>
      <w:bookmarkStart w:id="8" w:name="_Toc183025565"/>
      <w:r w:rsidRPr="003268B8">
        <w:t>3.3.</w:t>
      </w:r>
      <w:r w:rsidRPr="003268B8">
        <w:rPr>
          <w:b w:val="0"/>
        </w:rPr>
        <w:tab/>
      </w:r>
      <w:r w:rsidRPr="003268B8">
        <w:rPr>
          <w:rStyle w:val="Heading3Char"/>
          <w:b/>
        </w:rPr>
        <w:t>A</w:t>
      </w:r>
      <w:r w:rsidR="00FD37C9" w:rsidRPr="003268B8">
        <w:rPr>
          <w:rStyle w:val="Heading3Char"/>
          <w:b/>
        </w:rPr>
        <w:t>uthority of</w:t>
      </w:r>
      <w:r w:rsidRPr="003268B8">
        <w:rPr>
          <w:rStyle w:val="Heading3Char"/>
          <w:b/>
        </w:rPr>
        <w:t xml:space="preserve"> POE O</w:t>
      </w:r>
      <w:r w:rsidR="00FD37C9" w:rsidRPr="003268B8">
        <w:rPr>
          <w:rStyle w:val="Heading3Char"/>
          <w:b/>
        </w:rPr>
        <w:t>fficers</w:t>
      </w:r>
      <w:r w:rsidRPr="003268B8">
        <w:rPr>
          <w:rStyle w:val="Heading3Char"/>
          <w:b/>
        </w:rPr>
        <w:t>.</w:t>
      </w:r>
      <w:bookmarkEnd w:id="8"/>
    </w:p>
    <w:p w14:paraId="708E6C7D" w14:textId="70FC7F65" w:rsidR="009E7498" w:rsidRPr="004B51F3" w:rsidRDefault="009E7498" w:rsidP="003268B8">
      <w:pPr>
        <w:rPr>
          <w:b/>
          <w:sz w:val="24"/>
          <w:szCs w:val="24"/>
        </w:rPr>
      </w:pPr>
      <w:r w:rsidRPr="009541AF">
        <w:rPr>
          <w:sz w:val="24"/>
          <w:szCs w:val="24"/>
        </w:rPr>
        <w:t>A POE officer, during the time he or she is engaged in performing his or her duties and while acting under proper orders or rules issued by the Chief</w:t>
      </w:r>
      <w:r w:rsidR="009857B9">
        <w:rPr>
          <w:b/>
          <w:color w:val="C00000"/>
          <w:sz w:val="24"/>
          <w:szCs w:val="24"/>
        </w:rPr>
        <w:t>,</w:t>
      </w:r>
      <w:r w:rsidRPr="009541AF">
        <w:rPr>
          <w:sz w:val="24"/>
          <w:szCs w:val="24"/>
        </w:rPr>
        <w:t xml:space="preserve"> will have and exercise all powers invested in peace officers in connection with the direction of traffic and the enforcement of</w:t>
      </w:r>
      <w:r w:rsidRPr="009279F7">
        <w:rPr>
          <w:strike/>
          <w:sz w:val="24"/>
          <w:szCs w:val="24"/>
        </w:rPr>
        <w:t xml:space="preserve"> §</w:t>
      </w:r>
      <w:r w:rsidR="009279F7">
        <w:rPr>
          <w:sz w:val="24"/>
          <w:szCs w:val="24"/>
        </w:rPr>
        <w:t xml:space="preserve"> </w:t>
      </w:r>
      <w:r w:rsidR="009279F7">
        <w:rPr>
          <w:b/>
          <w:color w:val="C00000"/>
          <w:sz w:val="24"/>
          <w:szCs w:val="24"/>
        </w:rPr>
        <w:t xml:space="preserve">Section </w:t>
      </w:r>
      <w:r w:rsidRPr="009541AF">
        <w:rPr>
          <w:sz w:val="24"/>
          <w:szCs w:val="24"/>
        </w:rPr>
        <w:t xml:space="preserve">42-8-101, et al., CRS; Articles 2, 3, and 20 of Title 42, CRS; </w:t>
      </w:r>
      <w:r w:rsidR="009279F7">
        <w:rPr>
          <w:b/>
          <w:color w:val="C00000"/>
          <w:sz w:val="24"/>
          <w:szCs w:val="24"/>
        </w:rPr>
        <w:t>Section 42-4-106 (5), CRS;</w:t>
      </w:r>
      <w:r w:rsidR="009279F7" w:rsidRPr="009279F7">
        <w:rPr>
          <w:b/>
          <w:strike/>
          <w:color w:val="C00000"/>
          <w:sz w:val="24"/>
          <w:szCs w:val="24"/>
        </w:rPr>
        <w:t xml:space="preserve"> </w:t>
      </w:r>
      <w:r w:rsidRPr="009279F7">
        <w:rPr>
          <w:strike/>
          <w:sz w:val="24"/>
          <w:szCs w:val="24"/>
        </w:rPr>
        <w:t>§</w:t>
      </w:r>
      <w:r w:rsidR="009279F7">
        <w:rPr>
          <w:sz w:val="24"/>
          <w:szCs w:val="24"/>
        </w:rPr>
        <w:t xml:space="preserve"> </w:t>
      </w:r>
      <w:r w:rsidR="009279F7">
        <w:rPr>
          <w:b/>
          <w:color w:val="C00000"/>
          <w:sz w:val="24"/>
          <w:szCs w:val="24"/>
        </w:rPr>
        <w:t xml:space="preserve">Section </w:t>
      </w:r>
      <w:r w:rsidRPr="009541AF">
        <w:rPr>
          <w:sz w:val="24"/>
          <w:szCs w:val="24"/>
        </w:rPr>
        <w:t>42-4-501, et al., CRS;</w:t>
      </w:r>
      <w:r w:rsidRPr="009857B9">
        <w:rPr>
          <w:strike/>
          <w:sz w:val="24"/>
          <w:szCs w:val="24"/>
        </w:rPr>
        <w:t xml:space="preserve"> §</w:t>
      </w:r>
      <w:r w:rsidR="009857B9" w:rsidRPr="009857B9">
        <w:rPr>
          <w:strike/>
          <w:sz w:val="24"/>
          <w:szCs w:val="24"/>
        </w:rPr>
        <w:t xml:space="preserve"> </w:t>
      </w:r>
      <w:r w:rsidR="009857B9" w:rsidRPr="009857B9">
        <w:rPr>
          <w:b/>
          <w:color w:val="C00000"/>
          <w:sz w:val="24"/>
          <w:szCs w:val="24"/>
        </w:rPr>
        <w:t xml:space="preserve">Section </w:t>
      </w:r>
      <w:r w:rsidRPr="009541AF">
        <w:rPr>
          <w:sz w:val="24"/>
          <w:szCs w:val="24"/>
        </w:rPr>
        <w:t>42-4-209, CRS;</w:t>
      </w:r>
      <w:r w:rsidRPr="009857B9">
        <w:rPr>
          <w:strike/>
          <w:sz w:val="24"/>
          <w:szCs w:val="24"/>
        </w:rPr>
        <w:t xml:space="preserve"> §</w:t>
      </w:r>
      <w:r w:rsidR="009857B9" w:rsidRPr="009857B9">
        <w:rPr>
          <w:strike/>
          <w:sz w:val="24"/>
          <w:szCs w:val="24"/>
        </w:rPr>
        <w:t xml:space="preserve"> </w:t>
      </w:r>
      <w:r w:rsidR="009857B9">
        <w:rPr>
          <w:b/>
          <w:color w:val="C00000"/>
          <w:sz w:val="24"/>
          <w:szCs w:val="24"/>
        </w:rPr>
        <w:t xml:space="preserve">Section </w:t>
      </w:r>
      <w:r w:rsidRPr="009541AF">
        <w:rPr>
          <w:sz w:val="24"/>
          <w:szCs w:val="24"/>
        </w:rPr>
        <w:t>42-4-225 (1.5), CRS;</w:t>
      </w:r>
      <w:r w:rsidRPr="009857B9">
        <w:rPr>
          <w:strike/>
          <w:sz w:val="24"/>
          <w:szCs w:val="24"/>
        </w:rPr>
        <w:t xml:space="preserve"> §</w:t>
      </w:r>
      <w:r w:rsidR="009857B9" w:rsidRPr="009857B9">
        <w:rPr>
          <w:strike/>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42-4-235, CRS;</w:t>
      </w:r>
      <w:r w:rsidRPr="009857B9">
        <w:rPr>
          <w:strike/>
          <w:sz w:val="24"/>
          <w:szCs w:val="24"/>
        </w:rPr>
        <w:t xml:space="preserve"> §</w:t>
      </w:r>
      <w:r w:rsidR="009857B9" w:rsidRPr="009857B9">
        <w:rPr>
          <w:strike/>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42-4-1407, CRS;</w:t>
      </w:r>
      <w:r w:rsidRPr="009857B9">
        <w:rPr>
          <w:strike/>
          <w:sz w:val="24"/>
          <w:szCs w:val="24"/>
        </w:rPr>
        <w:t xml:space="preserve"> §</w:t>
      </w:r>
      <w:r w:rsidR="009857B9" w:rsidRPr="009857B9">
        <w:rPr>
          <w:strike/>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 xml:space="preserve">42-4-1409, CRS; and </w:t>
      </w:r>
      <w:r w:rsidRPr="009857B9">
        <w:rPr>
          <w:strike/>
          <w:sz w:val="24"/>
          <w:szCs w:val="24"/>
        </w:rPr>
        <w:t>§</w:t>
      </w:r>
      <w:r w:rsidR="009857B9" w:rsidRPr="009857B9">
        <w:rPr>
          <w:strike/>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42-4-1414, CRS</w:t>
      </w:r>
      <w:r w:rsidR="004B51F3">
        <w:rPr>
          <w:b/>
          <w:color w:val="C00000"/>
          <w:sz w:val="24"/>
          <w:szCs w:val="24"/>
        </w:rPr>
        <w:t>, except that a POE officer cannot serve civil writs and process</w:t>
      </w:r>
      <w:r w:rsidRPr="009541AF">
        <w:rPr>
          <w:sz w:val="24"/>
          <w:szCs w:val="24"/>
        </w:rPr>
        <w:t>.</w:t>
      </w:r>
      <w:r w:rsidR="004B51F3">
        <w:rPr>
          <w:sz w:val="24"/>
          <w:szCs w:val="24"/>
        </w:rPr>
        <w:t xml:space="preserve">  </w:t>
      </w:r>
    </w:p>
    <w:p w14:paraId="22E4EE40" w14:textId="07C4FA8C" w:rsidR="009E7498" w:rsidRPr="009541AF" w:rsidRDefault="009E7498" w:rsidP="009E7498">
      <w:pPr>
        <w:ind w:left="1440" w:hanging="720"/>
        <w:rPr>
          <w:sz w:val="24"/>
          <w:szCs w:val="24"/>
        </w:rPr>
      </w:pPr>
      <w:r w:rsidRPr="009541AF">
        <w:rPr>
          <w:b/>
          <w:sz w:val="24"/>
          <w:szCs w:val="24"/>
        </w:rPr>
        <w:t>3.3.1.</w:t>
      </w:r>
      <w:r w:rsidRPr="009541AF">
        <w:rPr>
          <w:b/>
          <w:sz w:val="24"/>
          <w:szCs w:val="24"/>
        </w:rPr>
        <w:tab/>
        <w:t>D</w:t>
      </w:r>
      <w:r w:rsidR="00FD37C9" w:rsidRPr="009541AF">
        <w:rPr>
          <w:b/>
          <w:sz w:val="24"/>
          <w:szCs w:val="24"/>
        </w:rPr>
        <w:t>etention of</w:t>
      </w:r>
      <w:r w:rsidRPr="009541AF">
        <w:rPr>
          <w:b/>
          <w:sz w:val="24"/>
          <w:szCs w:val="24"/>
        </w:rPr>
        <w:t xml:space="preserve"> O</w:t>
      </w:r>
      <w:r w:rsidR="00FD37C9" w:rsidRPr="009541AF">
        <w:rPr>
          <w:b/>
          <w:sz w:val="24"/>
          <w:szCs w:val="24"/>
        </w:rPr>
        <w:t>perators</w:t>
      </w:r>
      <w:r w:rsidRPr="009541AF">
        <w:rPr>
          <w:b/>
          <w:sz w:val="24"/>
          <w:szCs w:val="24"/>
        </w:rPr>
        <w:t>, V</w:t>
      </w:r>
      <w:r w:rsidR="00FD37C9" w:rsidRPr="009541AF">
        <w:rPr>
          <w:b/>
          <w:sz w:val="24"/>
          <w:szCs w:val="24"/>
        </w:rPr>
        <w:t>ehicles, and</w:t>
      </w:r>
      <w:r w:rsidRPr="009541AF">
        <w:rPr>
          <w:b/>
          <w:sz w:val="24"/>
          <w:szCs w:val="24"/>
        </w:rPr>
        <w:t xml:space="preserve"> V</w:t>
      </w:r>
      <w:r w:rsidR="00FD37C9" w:rsidRPr="009541AF">
        <w:rPr>
          <w:b/>
          <w:sz w:val="24"/>
          <w:szCs w:val="24"/>
        </w:rPr>
        <w:t>ehicle</w:t>
      </w:r>
      <w:r w:rsidRPr="009541AF">
        <w:rPr>
          <w:b/>
          <w:sz w:val="24"/>
          <w:szCs w:val="24"/>
        </w:rPr>
        <w:t xml:space="preserve"> I</w:t>
      </w:r>
      <w:r w:rsidR="00FD37C9" w:rsidRPr="009541AF">
        <w:rPr>
          <w:b/>
          <w:sz w:val="24"/>
          <w:szCs w:val="24"/>
        </w:rPr>
        <w:t>mpound</w:t>
      </w:r>
      <w:r w:rsidRPr="009541AF">
        <w:rPr>
          <w:b/>
          <w:sz w:val="24"/>
          <w:szCs w:val="24"/>
        </w:rPr>
        <w:t>.</w:t>
      </w:r>
      <w:r w:rsidRPr="009541AF">
        <w:rPr>
          <w:sz w:val="24"/>
          <w:szCs w:val="24"/>
        </w:rPr>
        <w:t xml:space="preserve">  Within the scope of their authority, POE officers may restrain or detain persons and/or vehicles, impound vehicles</w:t>
      </w:r>
      <w:r w:rsidR="00B947EA" w:rsidRPr="009541AF">
        <w:rPr>
          <w:sz w:val="24"/>
          <w:szCs w:val="24"/>
        </w:rPr>
        <w:t>,</w:t>
      </w:r>
      <w:r w:rsidRPr="009541AF">
        <w:rPr>
          <w:sz w:val="24"/>
          <w:szCs w:val="24"/>
        </w:rPr>
        <w:t xml:space="preserve"> or collect outstanding taxes on behalf of the state of Colorado.</w:t>
      </w:r>
    </w:p>
    <w:p w14:paraId="4394C406" w14:textId="2CC1730E" w:rsidR="009E7498" w:rsidRPr="009541AF" w:rsidRDefault="009E7498" w:rsidP="009E7498">
      <w:pPr>
        <w:ind w:left="2160" w:hanging="720"/>
        <w:rPr>
          <w:sz w:val="24"/>
          <w:szCs w:val="24"/>
        </w:rPr>
      </w:pPr>
      <w:r w:rsidRPr="009541AF">
        <w:rPr>
          <w:b/>
          <w:sz w:val="24"/>
          <w:szCs w:val="24"/>
        </w:rPr>
        <w:t>3.3.1.1.</w:t>
      </w:r>
      <w:r w:rsidRPr="009541AF">
        <w:rPr>
          <w:b/>
          <w:sz w:val="24"/>
          <w:szCs w:val="24"/>
        </w:rPr>
        <w:tab/>
      </w:r>
      <w:r w:rsidRPr="009541AF">
        <w:rPr>
          <w:sz w:val="24"/>
          <w:szCs w:val="24"/>
        </w:rPr>
        <w:t xml:space="preserve">POE officers may also restrain or detain persons and/or vehicles, impound vehicles, or collect outstanding taxes </w:t>
      </w:r>
      <w:r w:rsidR="009E2F95" w:rsidRPr="009541AF">
        <w:rPr>
          <w:sz w:val="24"/>
          <w:szCs w:val="24"/>
        </w:rPr>
        <w:t>in response</w:t>
      </w:r>
      <w:r w:rsidR="00FB649F" w:rsidRPr="009541AF">
        <w:rPr>
          <w:sz w:val="24"/>
          <w:szCs w:val="24"/>
        </w:rPr>
        <w:t xml:space="preserve"> </w:t>
      </w:r>
      <w:r w:rsidRPr="009541AF">
        <w:rPr>
          <w:sz w:val="24"/>
          <w:szCs w:val="24"/>
        </w:rPr>
        <w:t>to a lawful request from any other law enforcement agency recognized by this state.</w:t>
      </w:r>
    </w:p>
    <w:p w14:paraId="3D30EB8D" w14:textId="77777777" w:rsidR="009E7498" w:rsidRPr="009541AF" w:rsidRDefault="009E7498" w:rsidP="009E7498">
      <w:pPr>
        <w:ind w:left="2160" w:hanging="720"/>
        <w:rPr>
          <w:sz w:val="24"/>
          <w:szCs w:val="24"/>
        </w:rPr>
      </w:pPr>
      <w:r w:rsidRPr="009541AF">
        <w:rPr>
          <w:b/>
          <w:sz w:val="24"/>
          <w:szCs w:val="24"/>
        </w:rPr>
        <w:t>3.3.1.2.</w:t>
      </w:r>
      <w:r w:rsidRPr="009541AF">
        <w:rPr>
          <w:b/>
          <w:sz w:val="24"/>
          <w:szCs w:val="24"/>
        </w:rPr>
        <w:tab/>
      </w:r>
      <w:r w:rsidRPr="009541AF">
        <w:rPr>
          <w:sz w:val="24"/>
          <w:szCs w:val="24"/>
        </w:rPr>
        <w:t>An agency requesting detention must provide sufficient verifiable information that can be reliably used to identify the person or vehicle to be restrained, detained</w:t>
      </w:r>
      <w:r w:rsidR="00F64304" w:rsidRPr="009541AF">
        <w:rPr>
          <w:sz w:val="24"/>
          <w:szCs w:val="24"/>
        </w:rPr>
        <w:t>,</w:t>
      </w:r>
      <w:r w:rsidRPr="009541AF">
        <w:rPr>
          <w:sz w:val="24"/>
          <w:szCs w:val="24"/>
        </w:rPr>
        <w:t xml:space="preserve"> or impounded, in addition to providing a reasonable basis by rule of law for the detention, restraint, or impoundment.</w:t>
      </w:r>
    </w:p>
    <w:p w14:paraId="18C9641B" w14:textId="77777777" w:rsidR="009E7498" w:rsidRPr="009541AF" w:rsidRDefault="009E7498" w:rsidP="009E7498">
      <w:pPr>
        <w:ind w:left="2160" w:hanging="720"/>
        <w:rPr>
          <w:sz w:val="24"/>
          <w:szCs w:val="24"/>
        </w:rPr>
      </w:pPr>
      <w:r w:rsidRPr="009541AF">
        <w:rPr>
          <w:b/>
          <w:sz w:val="24"/>
          <w:szCs w:val="24"/>
        </w:rPr>
        <w:t>3.3.1.3.</w:t>
      </w:r>
      <w:r w:rsidRPr="009541AF">
        <w:rPr>
          <w:b/>
          <w:sz w:val="24"/>
          <w:szCs w:val="24"/>
        </w:rPr>
        <w:tab/>
      </w:r>
      <w:r w:rsidRPr="009541AF">
        <w:rPr>
          <w:sz w:val="24"/>
          <w:szCs w:val="24"/>
        </w:rPr>
        <w:t>Information supplied by a requesting agency for the detention or impoundment of any person or vehicle may be communicated verbally or in writing, and must</w:t>
      </w:r>
      <w:r w:rsidR="00926AD4" w:rsidRPr="009541AF">
        <w:rPr>
          <w:sz w:val="24"/>
          <w:szCs w:val="24"/>
        </w:rPr>
        <w:t xml:space="preserve"> include:</w:t>
      </w:r>
    </w:p>
    <w:p w14:paraId="01121829" w14:textId="091BD350" w:rsidR="00926AD4" w:rsidRPr="009541AF" w:rsidRDefault="00926AD4" w:rsidP="007A7E7F">
      <w:pPr>
        <w:ind w:left="3240" w:hanging="1080"/>
        <w:rPr>
          <w:sz w:val="24"/>
          <w:szCs w:val="24"/>
        </w:rPr>
      </w:pPr>
      <w:r w:rsidRPr="009541AF">
        <w:rPr>
          <w:b/>
          <w:sz w:val="24"/>
          <w:szCs w:val="24"/>
        </w:rPr>
        <w:t>3.3.1.3.1.</w:t>
      </w:r>
      <w:r w:rsidR="00C50045" w:rsidRPr="009541AF">
        <w:rPr>
          <w:b/>
          <w:sz w:val="24"/>
          <w:szCs w:val="24"/>
        </w:rPr>
        <w:t xml:space="preserve">  </w:t>
      </w:r>
      <w:r w:rsidRPr="009541AF">
        <w:rPr>
          <w:sz w:val="24"/>
          <w:szCs w:val="24"/>
        </w:rPr>
        <w:t>The name of the agency requesting the detention or impoundment;</w:t>
      </w:r>
    </w:p>
    <w:p w14:paraId="2E3580C9" w14:textId="3C68D457" w:rsidR="00926AD4" w:rsidRPr="009541AF" w:rsidRDefault="00926AD4" w:rsidP="007A7E7F">
      <w:pPr>
        <w:ind w:left="3240" w:hanging="1080"/>
        <w:rPr>
          <w:sz w:val="24"/>
          <w:szCs w:val="24"/>
        </w:rPr>
      </w:pPr>
      <w:r w:rsidRPr="009541AF">
        <w:rPr>
          <w:b/>
          <w:sz w:val="24"/>
          <w:szCs w:val="24"/>
        </w:rPr>
        <w:lastRenderedPageBreak/>
        <w:t>3.3.1.3.2.</w:t>
      </w:r>
      <w:r w:rsidR="00C50045" w:rsidRPr="009541AF">
        <w:rPr>
          <w:b/>
          <w:sz w:val="24"/>
          <w:szCs w:val="24"/>
        </w:rPr>
        <w:t xml:space="preserve">  </w:t>
      </w:r>
      <w:r w:rsidRPr="009541AF">
        <w:rPr>
          <w:sz w:val="24"/>
          <w:szCs w:val="24"/>
        </w:rPr>
        <w:t>The name of the agency official requesting the detention or impoundment;</w:t>
      </w:r>
    </w:p>
    <w:p w14:paraId="559A7915" w14:textId="19E7EE78" w:rsidR="00926AD4" w:rsidRPr="009541AF" w:rsidRDefault="00926AD4" w:rsidP="007A7E7F">
      <w:pPr>
        <w:ind w:left="3240" w:hanging="1080"/>
        <w:rPr>
          <w:sz w:val="24"/>
          <w:szCs w:val="24"/>
        </w:rPr>
      </w:pPr>
      <w:r w:rsidRPr="009541AF">
        <w:rPr>
          <w:b/>
          <w:sz w:val="24"/>
          <w:szCs w:val="24"/>
        </w:rPr>
        <w:t>3.3.1.3.3.</w:t>
      </w:r>
      <w:r w:rsidR="00C50045" w:rsidRPr="009541AF">
        <w:rPr>
          <w:b/>
          <w:sz w:val="24"/>
          <w:szCs w:val="24"/>
        </w:rPr>
        <w:t xml:space="preserve">  </w:t>
      </w:r>
      <w:r w:rsidRPr="009541AF">
        <w:rPr>
          <w:sz w:val="24"/>
          <w:szCs w:val="24"/>
        </w:rPr>
        <w:t>The rule of law being violated or suspected of being violated; and</w:t>
      </w:r>
    </w:p>
    <w:p w14:paraId="22240CB6" w14:textId="36934BEC" w:rsidR="00926AD4" w:rsidRPr="009541AF" w:rsidRDefault="00926AD4" w:rsidP="00926AD4">
      <w:pPr>
        <w:ind w:left="2880" w:hanging="720"/>
        <w:rPr>
          <w:sz w:val="24"/>
          <w:szCs w:val="24"/>
        </w:rPr>
      </w:pPr>
      <w:r w:rsidRPr="009541AF">
        <w:rPr>
          <w:b/>
          <w:sz w:val="24"/>
          <w:szCs w:val="24"/>
        </w:rPr>
        <w:t>3.3.1.3.4.</w:t>
      </w:r>
      <w:r w:rsidR="00C50045" w:rsidRPr="009541AF">
        <w:rPr>
          <w:b/>
          <w:sz w:val="24"/>
          <w:szCs w:val="24"/>
        </w:rPr>
        <w:t xml:space="preserve">  </w:t>
      </w:r>
      <w:r w:rsidRPr="009541AF">
        <w:rPr>
          <w:sz w:val="24"/>
          <w:szCs w:val="24"/>
        </w:rPr>
        <w:t>The maximum time a vehicle or operator is to be detained.</w:t>
      </w:r>
    </w:p>
    <w:p w14:paraId="5C085777" w14:textId="77777777" w:rsidR="00926AD4" w:rsidRPr="009541AF" w:rsidRDefault="00926AD4" w:rsidP="00926AD4">
      <w:pPr>
        <w:ind w:left="2160" w:hanging="720"/>
        <w:rPr>
          <w:sz w:val="24"/>
          <w:szCs w:val="24"/>
        </w:rPr>
      </w:pPr>
      <w:r w:rsidRPr="009541AF">
        <w:rPr>
          <w:b/>
          <w:sz w:val="24"/>
          <w:szCs w:val="24"/>
        </w:rPr>
        <w:t>3.3.1.4.</w:t>
      </w:r>
      <w:r w:rsidRPr="009541AF">
        <w:rPr>
          <w:b/>
          <w:sz w:val="24"/>
          <w:szCs w:val="24"/>
        </w:rPr>
        <w:tab/>
      </w:r>
      <w:r w:rsidRPr="009541AF">
        <w:rPr>
          <w:sz w:val="24"/>
          <w:szCs w:val="24"/>
        </w:rPr>
        <w:t>Motor vehicles detained or impounded by POE officers at the request of the DOR may be released promptly upon:</w:t>
      </w:r>
    </w:p>
    <w:p w14:paraId="471056A8" w14:textId="22566B3F" w:rsidR="00926AD4" w:rsidRPr="009541AF" w:rsidRDefault="00926AD4" w:rsidP="00926AD4">
      <w:pPr>
        <w:ind w:left="2880" w:hanging="720"/>
        <w:rPr>
          <w:sz w:val="24"/>
          <w:szCs w:val="24"/>
        </w:rPr>
      </w:pPr>
      <w:r w:rsidRPr="009541AF">
        <w:rPr>
          <w:b/>
          <w:sz w:val="24"/>
          <w:szCs w:val="24"/>
        </w:rPr>
        <w:t>3.3.1.4.1.</w:t>
      </w:r>
      <w:r w:rsidR="00504DDD" w:rsidRPr="009541AF">
        <w:rPr>
          <w:b/>
          <w:sz w:val="24"/>
          <w:szCs w:val="24"/>
        </w:rPr>
        <w:t xml:space="preserve">  </w:t>
      </w:r>
      <w:r w:rsidRPr="009541AF">
        <w:rPr>
          <w:sz w:val="24"/>
          <w:szCs w:val="24"/>
        </w:rPr>
        <w:t>Payment of taxes and fees due;</w:t>
      </w:r>
    </w:p>
    <w:p w14:paraId="58D9507C" w14:textId="1F67E0C2" w:rsidR="00926AD4" w:rsidRPr="009541AF" w:rsidRDefault="00926AD4" w:rsidP="007A7E7F">
      <w:pPr>
        <w:ind w:left="3240" w:hanging="1080"/>
        <w:rPr>
          <w:sz w:val="24"/>
          <w:szCs w:val="24"/>
        </w:rPr>
      </w:pPr>
      <w:r w:rsidRPr="009541AF">
        <w:rPr>
          <w:b/>
          <w:sz w:val="24"/>
          <w:szCs w:val="24"/>
        </w:rPr>
        <w:t>3.3.1.4.2.</w:t>
      </w:r>
      <w:r w:rsidR="00504DDD" w:rsidRPr="009541AF">
        <w:rPr>
          <w:b/>
          <w:sz w:val="24"/>
          <w:szCs w:val="24"/>
        </w:rPr>
        <w:t xml:space="preserve">  </w:t>
      </w:r>
      <w:r w:rsidRPr="009541AF">
        <w:rPr>
          <w:sz w:val="24"/>
          <w:szCs w:val="24"/>
        </w:rPr>
        <w:t>Making a deposit sufficient to pay the same in full, after proper computations and adjustments have been made; or</w:t>
      </w:r>
    </w:p>
    <w:p w14:paraId="23F17CA4" w14:textId="224962B6" w:rsidR="00926AD4" w:rsidRPr="009541AF" w:rsidRDefault="00926AD4" w:rsidP="00926AD4">
      <w:pPr>
        <w:ind w:left="2880" w:hanging="720"/>
        <w:rPr>
          <w:sz w:val="24"/>
          <w:szCs w:val="24"/>
        </w:rPr>
      </w:pPr>
      <w:r w:rsidRPr="009541AF">
        <w:rPr>
          <w:b/>
          <w:sz w:val="24"/>
          <w:szCs w:val="24"/>
        </w:rPr>
        <w:t>3.3.1.4.3.</w:t>
      </w:r>
      <w:r w:rsidR="00504DDD" w:rsidRPr="009541AF">
        <w:rPr>
          <w:b/>
          <w:sz w:val="24"/>
          <w:szCs w:val="24"/>
        </w:rPr>
        <w:t xml:space="preserve">  </w:t>
      </w:r>
      <w:r w:rsidRPr="009541AF">
        <w:rPr>
          <w:sz w:val="24"/>
          <w:szCs w:val="24"/>
        </w:rPr>
        <w:t>Request of DOR.</w:t>
      </w:r>
    </w:p>
    <w:p w14:paraId="073B5B63" w14:textId="3B5E642F" w:rsidR="00D632A8" w:rsidRPr="009541AF" w:rsidRDefault="00926AD4" w:rsidP="007A35AF">
      <w:pPr>
        <w:ind w:left="2160" w:hanging="720"/>
        <w:rPr>
          <w:sz w:val="24"/>
          <w:szCs w:val="24"/>
        </w:rPr>
      </w:pPr>
      <w:r w:rsidRPr="009541AF">
        <w:rPr>
          <w:b/>
          <w:sz w:val="24"/>
          <w:szCs w:val="24"/>
        </w:rPr>
        <w:t>3.3.1.5.</w:t>
      </w:r>
      <w:r w:rsidRPr="009541AF">
        <w:rPr>
          <w:b/>
          <w:sz w:val="24"/>
          <w:szCs w:val="24"/>
        </w:rPr>
        <w:tab/>
      </w:r>
      <w:r w:rsidRPr="009541AF">
        <w:rPr>
          <w:sz w:val="24"/>
          <w:szCs w:val="24"/>
        </w:rPr>
        <w:t xml:space="preserve">The cargo of any impounded vehicle may be transferred to any </w:t>
      </w:r>
      <w:r w:rsidR="00F64304" w:rsidRPr="009541AF">
        <w:rPr>
          <w:sz w:val="24"/>
          <w:szCs w:val="24"/>
        </w:rPr>
        <w:t>properly</w:t>
      </w:r>
      <w:r w:rsidRPr="009541AF">
        <w:rPr>
          <w:sz w:val="24"/>
          <w:szCs w:val="24"/>
        </w:rPr>
        <w:t xml:space="preserve"> licensed and qualified motor vehicle and permitted to proceed.</w:t>
      </w:r>
    </w:p>
    <w:p w14:paraId="0B2DA7F5" w14:textId="00DA66A3" w:rsidR="00926AD4" w:rsidRPr="009541AF" w:rsidRDefault="00926AD4" w:rsidP="001A01B4">
      <w:pPr>
        <w:pStyle w:val="Heading2"/>
        <w:spacing w:after="240"/>
        <w:rPr>
          <w:b/>
          <w:szCs w:val="24"/>
        </w:rPr>
      </w:pPr>
      <w:bookmarkStart w:id="9" w:name="_Toc183025566"/>
      <w:r w:rsidRPr="009541AF">
        <w:rPr>
          <w:b/>
          <w:szCs w:val="24"/>
        </w:rPr>
        <w:t>POE 4.</w:t>
      </w:r>
      <w:r w:rsidRPr="009541AF">
        <w:rPr>
          <w:b/>
          <w:szCs w:val="24"/>
        </w:rPr>
        <w:tab/>
        <w:t>R</w:t>
      </w:r>
      <w:r w:rsidR="00FD37C9" w:rsidRPr="009541AF">
        <w:rPr>
          <w:b/>
          <w:szCs w:val="24"/>
        </w:rPr>
        <w:t>egulations</w:t>
      </w:r>
      <w:bookmarkEnd w:id="9"/>
    </w:p>
    <w:p w14:paraId="04C5105C" w14:textId="46786571" w:rsidR="003268B8" w:rsidRPr="003268B8" w:rsidRDefault="00926AD4" w:rsidP="003268B8">
      <w:pPr>
        <w:pStyle w:val="Heading3"/>
        <w:rPr>
          <w:b w:val="0"/>
        </w:rPr>
      </w:pPr>
      <w:bookmarkStart w:id="10" w:name="_Toc183025567"/>
      <w:r w:rsidRPr="003268B8">
        <w:rPr>
          <w:rStyle w:val="Heading3Char"/>
          <w:b/>
        </w:rPr>
        <w:t>4.1.</w:t>
      </w:r>
      <w:r w:rsidRPr="003268B8">
        <w:rPr>
          <w:rStyle w:val="Heading3Char"/>
          <w:b/>
        </w:rPr>
        <w:tab/>
        <w:t>POE C</w:t>
      </w:r>
      <w:r w:rsidR="00FD37C9" w:rsidRPr="003268B8">
        <w:rPr>
          <w:rStyle w:val="Heading3Char"/>
          <w:b/>
        </w:rPr>
        <w:t>learance and</w:t>
      </w:r>
      <w:r w:rsidRPr="003268B8">
        <w:rPr>
          <w:rStyle w:val="Heading3Char"/>
          <w:b/>
        </w:rPr>
        <w:t xml:space="preserve"> </w:t>
      </w:r>
      <w:r w:rsidR="00FD37C9" w:rsidRPr="003268B8">
        <w:rPr>
          <w:rStyle w:val="Heading3Char"/>
          <w:b/>
        </w:rPr>
        <w:t>the</w:t>
      </w:r>
      <w:r w:rsidRPr="003268B8">
        <w:rPr>
          <w:rStyle w:val="Heading3Char"/>
          <w:b/>
        </w:rPr>
        <w:t xml:space="preserve"> D</w:t>
      </w:r>
      <w:r w:rsidR="00FD37C9" w:rsidRPr="003268B8">
        <w:rPr>
          <w:rStyle w:val="Heading3Char"/>
          <w:b/>
        </w:rPr>
        <w:t>uty to</w:t>
      </w:r>
      <w:r w:rsidRPr="003268B8">
        <w:rPr>
          <w:rStyle w:val="Heading3Char"/>
          <w:b/>
        </w:rPr>
        <w:t xml:space="preserve"> S</w:t>
      </w:r>
      <w:r w:rsidR="00FD37C9" w:rsidRPr="003268B8">
        <w:rPr>
          <w:rStyle w:val="Heading3Char"/>
          <w:b/>
        </w:rPr>
        <w:t>top and</w:t>
      </w:r>
      <w:r w:rsidRPr="003268B8">
        <w:rPr>
          <w:rStyle w:val="Heading3Char"/>
          <w:b/>
        </w:rPr>
        <w:t xml:space="preserve"> W</w:t>
      </w:r>
      <w:r w:rsidR="00FD37C9" w:rsidRPr="003268B8">
        <w:rPr>
          <w:rStyle w:val="Heading3Char"/>
          <w:b/>
        </w:rPr>
        <w:t>eigh</w:t>
      </w:r>
      <w:r w:rsidRPr="003268B8">
        <w:rPr>
          <w:rStyle w:val="Heading3Char"/>
          <w:b/>
        </w:rPr>
        <w:t>.</w:t>
      </w:r>
      <w:bookmarkEnd w:id="10"/>
    </w:p>
    <w:p w14:paraId="65DD6646" w14:textId="0F6E549E" w:rsidR="00926AD4" w:rsidRPr="009541AF" w:rsidRDefault="00926AD4" w:rsidP="003268B8">
      <w:pPr>
        <w:rPr>
          <w:sz w:val="24"/>
          <w:szCs w:val="24"/>
        </w:rPr>
      </w:pPr>
      <w:r w:rsidRPr="009541AF">
        <w:rPr>
          <w:sz w:val="24"/>
          <w:szCs w:val="24"/>
        </w:rPr>
        <w:t xml:space="preserve">Owners or operators of motor vehicles required to obtain clearance from the CSP POE </w:t>
      </w:r>
      <w:r w:rsidR="009E2F95" w:rsidRPr="009541AF">
        <w:rPr>
          <w:sz w:val="24"/>
          <w:szCs w:val="24"/>
        </w:rPr>
        <w:t>under</w:t>
      </w:r>
      <w:r w:rsidR="0001230B" w:rsidRPr="009857B9">
        <w:rPr>
          <w:strike/>
          <w:color w:val="FF0000"/>
          <w:sz w:val="24"/>
          <w:szCs w:val="24"/>
        </w:rPr>
        <w:t xml:space="preserve"> </w:t>
      </w:r>
      <w:r w:rsidRPr="009857B9">
        <w:rPr>
          <w:strike/>
          <w:sz w:val="24"/>
          <w:szCs w:val="24"/>
        </w:rPr>
        <w:t>§</w:t>
      </w:r>
      <w:r w:rsidR="009857B9">
        <w:rPr>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42-8-105 (1), CRS, include:</w:t>
      </w:r>
    </w:p>
    <w:p w14:paraId="79A986FC" w14:textId="5701810B" w:rsidR="00926AD4" w:rsidRPr="009541AF" w:rsidRDefault="00926AD4" w:rsidP="00926AD4">
      <w:pPr>
        <w:ind w:left="1440" w:hanging="720"/>
        <w:rPr>
          <w:sz w:val="24"/>
          <w:szCs w:val="24"/>
        </w:rPr>
      </w:pPr>
      <w:r w:rsidRPr="009541AF">
        <w:rPr>
          <w:b/>
          <w:sz w:val="24"/>
          <w:szCs w:val="24"/>
        </w:rPr>
        <w:t>4.1.1.</w:t>
      </w:r>
      <w:r w:rsidRPr="009541AF">
        <w:rPr>
          <w:b/>
          <w:sz w:val="24"/>
          <w:szCs w:val="24"/>
        </w:rPr>
        <w:tab/>
      </w:r>
      <w:r w:rsidRPr="009541AF">
        <w:rPr>
          <w:sz w:val="24"/>
          <w:szCs w:val="24"/>
        </w:rPr>
        <w:t xml:space="preserve">Owners or operators of motor vehicles that are subject to payment of registration fees </w:t>
      </w:r>
      <w:r w:rsidR="009E2F95" w:rsidRPr="009541AF">
        <w:rPr>
          <w:sz w:val="24"/>
          <w:szCs w:val="24"/>
        </w:rPr>
        <w:t>according</w:t>
      </w:r>
      <w:r w:rsidR="00FB649F" w:rsidRPr="009541AF">
        <w:rPr>
          <w:sz w:val="24"/>
          <w:szCs w:val="24"/>
        </w:rPr>
        <w:t xml:space="preserve"> </w:t>
      </w:r>
      <w:r w:rsidRPr="009541AF">
        <w:rPr>
          <w:sz w:val="24"/>
          <w:szCs w:val="24"/>
        </w:rPr>
        <w:t xml:space="preserve">to </w:t>
      </w:r>
      <w:r w:rsidRPr="009857B9">
        <w:rPr>
          <w:strike/>
          <w:sz w:val="24"/>
          <w:szCs w:val="24"/>
        </w:rPr>
        <w:t>§</w:t>
      </w:r>
      <w:r w:rsidR="009857B9" w:rsidRPr="009857B9">
        <w:rPr>
          <w:strike/>
          <w:sz w:val="24"/>
          <w:szCs w:val="24"/>
        </w:rPr>
        <w:t xml:space="preserve"> </w:t>
      </w:r>
      <w:r w:rsidR="009857B9">
        <w:rPr>
          <w:b/>
          <w:color w:val="C00000"/>
          <w:sz w:val="24"/>
          <w:szCs w:val="24"/>
        </w:rPr>
        <w:t xml:space="preserve">Section </w:t>
      </w:r>
      <w:r w:rsidRPr="009541AF">
        <w:rPr>
          <w:sz w:val="24"/>
          <w:szCs w:val="24"/>
        </w:rPr>
        <w:t>42-3-306 (5) (b), CRS;</w:t>
      </w:r>
    </w:p>
    <w:p w14:paraId="77AC5F8A" w14:textId="77777777" w:rsidR="00926AD4" w:rsidRPr="009541AF" w:rsidRDefault="00926AD4" w:rsidP="00926AD4">
      <w:pPr>
        <w:ind w:left="1440" w:hanging="720"/>
        <w:rPr>
          <w:sz w:val="24"/>
          <w:szCs w:val="24"/>
        </w:rPr>
      </w:pPr>
      <w:r w:rsidRPr="009541AF">
        <w:rPr>
          <w:b/>
          <w:sz w:val="24"/>
          <w:szCs w:val="24"/>
        </w:rPr>
        <w:t>4.1.2.</w:t>
      </w:r>
      <w:r w:rsidRPr="009541AF">
        <w:rPr>
          <w:b/>
          <w:sz w:val="24"/>
          <w:szCs w:val="24"/>
        </w:rPr>
        <w:tab/>
      </w:r>
      <w:r w:rsidRPr="009541AF">
        <w:rPr>
          <w:sz w:val="24"/>
          <w:szCs w:val="24"/>
        </w:rPr>
        <w:t>Owners or operators of motor vehicles displaying apportioned or GVW license plates; or</w:t>
      </w:r>
    </w:p>
    <w:p w14:paraId="2ADA23DA" w14:textId="77669EBE" w:rsidR="00926AD4" w:rsidRPr="009541AF" w:rsidRDefault="00926AD4" w:rsidP="00926AD4">
      <w:pPr>
        <w:ind w:left="1440" w:hanging="720"/>
        <w:rPr>
          <w:sz w:val="24"/>
          <w:szCs w:val="24"/>
        </w:rPr>
      </w:pPr>
      <w:r w:rsidRPr="009541AF">
        <w:rPr>
          <w:b/>
          <w:sz w:val="24"/>
          <w:szCs w:val="24"/>
        </w:rPr>
        <w:t>4.1.3.</w:t>
      </w:r>
      <w:r w:rsidRPr="009541AF">
        <w:rPr>
          <w:b/>
          <w:sz w:val="24"/>
          <w:szCs w:val="24"/>
        </w:rPr>
        <w:tab/>
      </w:r>
      <w:r w:rsidRPr="009541AF">
        <w:rPr>
          <w:sz w:val="24"/>
          <w:szCs w:val="24"/>
        </w:rPr>
        <w:t xml:space="preserve">Owners or operators of motor vehicles or motor vehicle combinations having a GVWR or GCWR </w:t>
      </w:r>
      <w:r w:rsidR="009E2F95" w:rsidRPr="009541AF">
        <w:rPr>
          <w:sz w:val="24"/>
          <w:szCs w:val="24"/>
        </w:rPr>
        <w:t>over</w:t>
      </w:r>
      <w:r w:rsidR="00602CE4" w:rsidRPr="009541AF">
        <w:rPr>
          <w:sz w:val="24"/>
          <w:szCs w:val="24"/>
        </w:rPr>
        <w:t xml:space="preserve"> </w:t>
      </w:r>
      <w:r w:rsidRPr="009541AF">
        <w:rPr>
          <w:sz w:val="24"/>
          <w:szCs w:val="24"/>
        </w:rPr>
        <w:t>26,000 lbs.</w:t>
      </w:r>
    </w:p>
    <w:p w14:paraId="0D9E1945" w14:textId="2FD302B7" w:rsidR="00926AD4" w:rsidRPr="009541AF" w:rsidRDefault="00926AD4" w:rsidP="00926AD4">
      <w:pPr>
        <w:ind w:left="1440" w:hanging="720"/>
        <w:rPr>
          <w:sz w:val="24"/>
          <w:szCs w:val="24"/>
        </w:rPr>
      </w:pPr>
      <w:r w:rsidRPr="009541AF">
        <w:rPr>
          <w:b/>
          <w:sz w:val="24"/>
          <w:szCs w:val="24"/>
        </w:rPr>
        <w:t>4.1.4.</w:t>
      </w:r>
      <w:r w:rsidRPr="009541AF">
        <w:rPr>
          <w:b/>
          <w:sz w:val="24"/>
          <w:szCs w:val="24"/>
        </w:rPr>
        <w:tab/>
      </w:r>
      <w:r w:rsidRPr="009541AF">
        <w:rPr>
          <w:sz w:val="24"/>
          <w:szCs w:val="24"/>
        </w:rPr>
        <w:t>Owners or operators of motor vehicles may obtain</w:t>
      </w:r>
      <w:r w:rsidR="007047ED" w:rsidRPr="009541AF">
        <w:rPr>
          <w:sz w:val="24"/>
          <w:szCs w:val="24"/>
        </w:rPr>
        <w:t xml:space="preserve"> </w:t>
      </w:r>
      <w:r w:rsidR="000A480B" w:rsidRPr="009541AF">
        <w:rPr>
          <w:sz w:val="24"/>
          <w:szCs w:val="24"/>
        </w:rPr>
        <w:t>a</w:t>
      </w:r>
      <w:r w:rsidRPr="009541AF">
        <w:rPr>
          <w:sz w:val="24"/>
          <w:szCs w:val="24"/>
        </w:rPr>
        <w:t xml:space="preserve"> required clearance by:</w:t>
      </w:r>
    </w:p>
    <w:p w14:paraId="053C32F4" w14:textId="3489AD4D" w:rsidR="00926AD4" w:rsidRPr="009541AF" w:rsidRDefault="00926AD4" w:rsidP="00926AD4">
      <w:pPr>
        <w:ind w:left="2160" w:hanging="720"/>
        <w:rPr>
          <w:sz w:val="24"/>
          <w:szCs w:val="24"/>
        </w:rPr>
      </w:pPr>
      <w:r w:rsidRPr="009541AF">
        <w:rPr>
          <w:b/>
          <w:sz w:val="24"/>
          <w:szCs w:val="24"/>
        </w:rPr>
        <w:t>4.1.4.1.</w:t>
      </w:r>
      <w:r w:rsidRPr="009541AF">
        <w:rPr>
          <w:b/>
          <w:sz w:val="24"/>
          <w:szCs w:val="24"/>
        </w:rPr>
        <w:tab/>
      </w:r>
      <w:r w:rsidRPr="009541AF">
        <w:rPr>
          <w:sz w:val="24"/>
          <w:szCs w:val="24"/>
        </w:rPr>
        <w:t>Securing a valid clearance from a CSP officer or POE weigh station before operating or causing the operation of the vehicle or combination of vehicles on the public highways of this state</w:t>
      </w:r>
      <w:r w:rsidR="00C064C1" w:rsidRPr="009541AF">
        <w:rPr>
          <w:sz w:val="24"/>
          <w:szCs w:val="24"/>
        </w:rPr>
        <w:t>.</w:t>
      </w:r>
    </w:p>
    <w:p w14:paraId="09664C78" w14:textId="7EF594ED" w:rsidR="00063BE4" w:rsidRPr="009541AF" w:rsidRDefault="00063BE4" w:rsidP="007A7E7F">
      <w:pPr>
        <w:ind w:left="3240" w:hanging="1080"/>
        <w:rPr>
          <w:sz w:val="24"/>
          <w:szCs w:val="24"/>
        </w:rPr>
      </w:pPr>
      <w:r w:rsidRPr="009541AF">
        <w:rPr>
          <w:b/>
          <w:sz w:val="24"/>
          <w:szCs w:val="24"/>
        </w:rPr>
        <w:t xml:space="preserve">4.1.4.1.1.  </w:t>
      </w:r>
      <w:r w:rsidR="00823113" w:rsidRPr="009541AF">
        <w:rPr>
          <w:sz w:val="24"/>
          <w:szCs w:val="24"/>
        </w:rPr>
        <w:t xml:space="preserve">CMVIT </w:t>
      </w:r>
      <w:r w:rsidR="009E2F95" w:rsidRPr="009541AF">
        <w:rPr>
          <w:sz w:val="24"/>
          <w:szCs w:val="24"/>
        </w:rPr>
        <w:t xml:space="preserve">may facilitate the collection of commercial motor vehicle data at physical, mobile, or virtual weigh stations where available and authorized to do so. </w:t>
      </w:r>
      <w:r w:rsidR="00823113" w:rsidRPr="009541AF">
        <w:rPr>
          <w:sz w:val="24"/>
          <w:szCs w:val="24"/>
        </w:rPr>
        <w:t xml:space="preserve"> </w:t>
      </w:r>
      <w:r w:rsidR="003644E1" w:rsidRPr="009541AF">
        <w:rPr>
          <w:sz w:val="24"/>
          <w:szCs w:val="24"/>
        </w:rPr>
        <w:t>D</w:t>
      </w:r>
      <w:r w:rsidR="009E2F95" w:rsidRPr="009541AF">
        <w:rPr>
          <w:sz w:val="24"/>
          <w:szCs w:val="24"/>
        </w:rPr>
        <w:t>ata collected through virtual operations will not be used to directly enforce statutory commercial motor vehicle clearance requirements.</w:t>
      </w:r>
    </w:p>
    <w:p w14:paraId="717B67AB" w14:textId="444B3239" w:rsidR="00544224" w:rsidRPr="009541AF" w:rsidRDefault="0091125F" w:rsidP="00926AD4">
      <w:pPr>
        <w:ind w:left="2160" w:hanging="720"/>
        <w:rPr>
          <w:sz w:val="24"/>
          <w:szCs w:val="24"/>
        </w:rPr>
      </w:pPr>
      <w:r w:rsidRPr="009541AF">
        <w:rPr>
          <w:b/>
          <w:sz w:val="24"/>
          <w:szCs w:val="24"/>
        </w:rPr>
        <w:lastRenderedPageBreak/>
        <w:t>4.1.4.2.</w:t>
      </w:r>
      <w:r w:rsidRPr="009541AF">
        <w:rPr>
          <w:b/>
          <w:sz w:val="24"/>
          <w:szCs w:val="24"/>
        </w:rPr>
        <w:tab/>
      </w:r>
      <w:r w:rsidRPr="009541AF">
        <w:rPr>
          <w:sz w:val="24"/>
          <w:szCs w:val="24"/>
        </w:rPr>
        <w:t xml:space="preserve">Obtaining clearance from the first POE weigh station located within five (5) road miles of the route that the owner or operator would normally follow from their point of departure to the point of destination if a previous clearance or SRP has not been secured.  To be valid, </w:t>
      </w:r>
      <w:r w:rsidR="000A480B" w:rsidRPr="009541AF">
        <w:rPr>
          <w:sz w:val="24"/>
          <w:szCs w:val="24"/>
        </w:rPr>
        <w:t>the</w:t>
      </w:r>
      <w:r w:rsidR="007047ED" w:rsidRPr="009541AF">
        <w:rPr>
          <w:color w:val="FF0000"/>
          <w:sz w:val="24"/>
          <w:szCs w:val="24"/>
        </w:rPr>
        <w:t xml:space="preserve"> </w:t>
      </w:r>
      <w:r w:rsidRPr="009541AF">
        <w:rPr>
          <w:sz w:val="24"/>
          <w:szCs w:val="24"/>
        </w:rPr>
        <w:t xml:space="preserve">clearance must occur </w:t>
      </w:r>
      <w:r w:rsidR="009E2F95" w:rsidRPr="009541AF">
        <w:rPr>
          <w:sz w:val="24"/>
          <w:szCs w:val="24"/>
        </w:rPr>
        <w:t>before</w:t>
      </w:r>
      <w:r w:rsidR="00602CE4" w:rsidRPr="009541AF">
        <w:rPr>
          <w:sz w:val="24"/>
          <w:szCs w:val="24"/>
        </w:rPr>
        <w:t xml:space="preserve"> </w:t>
      </w:r>
      <w:r w:rsidRPr="009541AF">
        <w:rPr>
          <w:sz w:val="24"/>
          <w:szCs w:val="24"/>
        </w:rPr>
        <w:t>arriving at the point of destination and before removing the load from the motor vehicle.</w:t>
      </w:r>
    </w:p>
    <w:p w14:paraId="264511B2" w14:textId="3FD2179C" w:rsidR="0091125F" w:rsidRPr="009541AF" w:rsidRDefault="0091125F" w:rsidP="007A7E7F">
      <w:pPr>
        <w:ind w:left="3240" w:hanging="1080"/>
        <w:rPr>
          <w:sz w:val="24"/>
          <w:szCs w:val="24"/>
        </w:rPr>
      </w:pPr>
      <w:r w:rsidRPr="009541AF">
        <w:rPr>
          <w:b/>
          <w:sz w:val="24"/>
          <w:szCs w:val="24"/>
        </w:rPr>
        <w:t>4.1.4.2.1.</w:t>
      </w:r>
      <w:r w:rsidR="00486B59" w:rsidRPr="009541AF">
        <w:rPr>
          <w:b/>
          <w:sz w:val="24"/>
          <w:szCs w:val="24"/>
        </w:rPr>
        <w:t xml:space="preserve">  </w:t>
      </w:r>
      <w:r w:rsidRPr="009541AF">
        <w:rPr>
          <w:sz w:val="24"/>
          <w:szCs w:val="24"/>
        </w:rPr>
        <w:t xml:space="preserve">The route </w:t>
      </w:r>
      <w:r w:rsidR="009E2F95" w:rsidRPr="009541AF">
        <w:rPr>
          <w:sz w:val="24"/>
          <w:szCs w:val="24"/>
        </w:rPr>
        <w:t>that</w:t>
      </w:r>
      <w:r w:rsidR="002B1E76" w:rsidRPr="009541AF">
        <w:rPr>
          <w:sz w:val="24"/>
          <w:szCs w:val="24"/>
        </w:rPr>
        <w:t xml:space="preserve"> </w:t>
      </w:r>
      <w:r w:rsidRPr="009541AF">
        <w:rPr>
          <w:sz w:val="24"/>
          <w:szCs w:val="24"/>
        </w:rPr>
        <w:t>a reasonable commercial vehicle owner or operator would take from the same points of departure and destination is considered to be the “route that an owner or operator would normally follow.”</w:t>
      </w:r>
    </w:p>
    <w:p w14:paraId="42C495D5" w14:textId="6021BAF0" w:rsidR="0091125F" w:rsidRPr="009541AF" w:rsidRDefault="0091125F" w:rsidP="0091125F">
      <w:pPr>
        <w:ind w:left="2160" w:hanging="720"/>
        <w:rPr>
          <w:sz w:val="24"/>
          <w:szCs w:val="24"/>
        </w:rPr>
      </w:pPr>
      <w:r w:rsidRPr="009541AF">
        <w:rPr>
          <w:b/>
          <w:sz w:val="24"/>
          <w:szCs w:val="24"/>
        </w:rPr>
        <w:t>4.1.4.3.</w:t>
      </w:r>
      <w:r w:rsidR="007A7E7F">
        <w:rPr>
          <w:b/>
          <w:sz w:val="24"/>
          <w:szCs w:val="24"/>
        </w:rPr>
        <w:tab/>
      </w:r>
      <w:r w:rsidRPr="009541AF">
        <w:rPr>
          <w:sz w:val="24"/>
          <w:szCs w:val="24"/>
        </w:rPr>
        <w:t xml:space="preserve">Any owner or operator </w:t>
      </w:r>
      <w:r w:rsidR="009E2F95" w:rsidRPr="009541AF">
        <w:rPr>
          <w:sz w:val="24"/>
          <w:szCs w:val="24"/>
        </w:rPr>
        <w:t>violates</w:t>
      </w:r>
      <w:r w:rsidR="00602CE4" w:rsidRPr="009541AF">
        <w:rPr>
          <w:sz w:val="24"/>
          <w:szCs w:val="24"/>
        </w:rPr>
        <w:t xml:space="preserve"> </w:t>
      </w:r>
      <w:r w:rsidRPr="009857B9">
        <w:rPr>
          <w:strike/>
          <w:sz w:val="24"/>
          <w:szCs w:val="24"/>
        </w:rPr>
        <w:t>§</w:t>
      </w:r>
      <w:r w:rsidR="009857B9" w:rsidRPr="009857B9">
        <w:rPr>
          <w:strike/>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42-8-105, CRS, if they fail to seek out a permanent POE weigh station that is located within five (5) road miles of the route that the owner or operator would normally follow.</w:t>
      </w:r>
    </w:p>
    <w:p w14:paraId="0AB4E0C0" w14:textId="77777777" w:rsidR="0091125F" w:rsidRPr="009541AF" w:rsidRDefault="0091125F" w:rsidP="0091125F">
      <w:pPr>
        <w:ind w:left="1440" w:hanging="720"/>
        <w:rPr>
          <w:sz w:val="24"/>
          <w:szCs w:val="24"/>
        </w:rPr>
      </w:pPr>
      <w:r w:rsidRPr="009541AF">
        <w:rPr>
          <w:b/>
          <w:sz w:val="24"/>
          <w:szCs w:val="24"/>
        </w:rPr>
        <w:t>4.1.5.</w:t>
      </w:r>
      <w:r w:rsidRPr="009541AF">
        <w:rPr>
          <w:b/>
          <w:sz w:val="24"/>
          <w:szCs w:val="24"/>
        </w:rPr>
        <w:tab/>
      </w:r>
      <w:r w:rsidRPr="009541AF">
        <w:rPr>
          <w:sz w:val="24"/>
          <w:szCs w:val="24"/>
        </w:rPr>
        <w:t>Every owner or operator of a motor vehicle required to obtain clearance must stop at every POE weigh station located within five (5) road miles of their route of travel.</w:t>
      </w:r>
    </w:p>
    <w:p w14:paraId="581EED75" w14:textId="07512A43" w:rsidR="0091125F" w:rsidRPr="009541AF" w:rsidRDefault="0091125F" w:rsidP="0091125F">
      <w:pPr>
        <w:ind w:left="2160" w:hanging="720"/>
        <w:rPr>
          <w:sz w:val="24"/>
          <w:szCs w:val="24"/>
        </w:rPr>
      </w:pPr>
      <w:r w:rsidRPr="009541AF">
        <w:rPr>
          <w:b/>
          <w:sz w:val="24"/>
          <w:szCs w:val="24"/>
        </w:rPr>
        <w:t>4.1.5.1.</w:t>
      </w:r>
      <w:r w:rsidRPr="009541AF">
        <w:rPr>
          <w:b/>
          <w:sz w:val="24"/>
          <w:szCs w:val="24"/>
        </w:rPr>
        <w:tab/>
      </w:r>
      <w:r w:rsidRPr="009541AF">
        <w:rPr>
          <w:sz w:val="24"/>
          <w:szCs w:val="24"/>
        </w:rPr>
        <w:t xml:space="preserve">Vehicles with a seating capacity of 14 or more passengers registered under the requirements of </w:t>
      </w:r>
      <w:r w:rsidRPr="009857B9">
        <w:rPr>
          <w:strike/>
          <w:sz w:val="24"/>
          <w:szCs w:val="24"/>
        </w:rPr>
        <w:t>§§</w:t>
      </w:r>
      <w:r w:rsidR="009857B9" w:rsidRPr="009857B9">
        <w:rPr>
          <w:strike/>
          <w:sz w:val="24"/>
          <w:szCs w:val="24"/>
        </w:rPr>
        <w:t xml:space="preserve"> </w:t>
      </w:r>
      <w:r w:rsidR="009857B9" w:rsidRPr="009857B9">
        <w:rPr>
          <w:b/>
          <w:color w:val="C00000"/>
          <w:sz w:val="24"/>
          <w:szCs w:val="24"/>
        </w:rPr>
        <w:t>Sections</w:t>
      </w:r>
      <w:r w:rsidR="009857B9">
        <w:rPr>
          <w:b/>
          <w:sz w:val="24"/>
          <w:szCs w:val="24"/>
        </w:rPr>
        <w:t xml:space="preserve"> </w:t>
      </w:r>
      <w:r w:rsidRPr="009541AF">
        <w:rPr>
          <w:sz w:val="24"/>
          <w:szCs w:val="24"/>
        </w:rPr>
        <w:t>42-3-304 (13) or 42-3-306 (2) (c) (I), CRS, are not required to secure a valid clearance.</w:t>
      </w:r>
    </w:p>
    <w:p w14:paraId="74309950" w14:textId="59ACE14E" w:rsidR="003268B8" w:rsidRPr="003268B8" w:rsidRDefault="0091125F" w:rsidP="003268B8">
      <w:pPr>
        <w:pStyle w:val="Heading3"/>
        <w:rPr>
          <w:b w:val="0"/>
        </w:rPr>
      </w:pPr>
      <w:bookmarkStart w:id="11" w:name="_Toc183025568"/>
      <w:r w:rsidRPr="003268B8">
        <w:rPr>
          <w:rStyle w:val="Heading3Char"/>
          <w:b/>
        </w:rPr>
        <w:t>4.2.</w:t>
      </w:r>
      <w:r w:rsidRPr="003268B8">
        <w:rPr>
          <w:rStyle w:val="Heading3Char"/>
          <w:b/>
        </w:rPr>
        <w:tab/>
        <w:t>V</w:t>
      </w:r>
      <w:r w:rsidR="00FD37C9" w:rsidRPr="003268B8">
        <w:rPr>
          <w:rStyle w:val="Heading3Char"/>
          <w:b/>
        </w:rPr>
        <w:t>ehicle</w:t>
      </w:r>
      <w:r w:rsidRPr="003268B8">
        <w:rPr>
          <w:rStyle w:val="Heading3Char"/>
          <w:b/>
        </w:rPr>
        <w:t xml:space="preserve"> W</w:t>
      </w:r>
      <w:r w:rsidR="00FD37C9" w:rsidRPr="003268B8">
        <w:rPr>
          <w:rStyle w:val="Heading3Char"/>
          <w:b/>
        </w:rPr>
        <w:t>eight</w:t>
      </w:r>
      <w:r w:rsidRPr="003268B8">
        <w:rPr>
          <w:rStyle w:val="Heading3Char"/>
          <w:b/>
        </w:rPr>
        <w:t xml:space="preserve"> R</w:t>
      </w:r>
      <w:r w:rsidR="00FD37C9" w:rsidRPr="003268B8">
        <w:rPr>
          <w:rStyle w:val="Heading3Char"/>
          <w:b/>
        </w:rPr>
        <w:t>equirements</w:t>
      </w:r>
      <w:r w:rsidR="005D2401" w:rsidRPr="003268B8">
        <w:rPr>
          <w:rStyle w:val="Heading3Char"/>
          <w:b/>
        </w:rPr>
        <w:t xml:space="preserve"> </w:t>
      </w:r>
      <w:r w:rsidRPr="003268B8">
        <w:rPr>
          <w:rStyle w:val="Heading3Char"/>
          <w:b/>
        </w:rPr>
        <w:t>- W</w:t>
      </w:r>
      <w:r w:rsidR="00FD37C9" w:rsidRPr="003268B8">
        <w:rPr>
          <w:rStyle w:val="Heading3Char"/>
          <w:b/>
        </w:rPr>
        <w:t>heel and</w:t>
      </w:r>
      <w:r w:rsidRPr="003268B8">
        <w:rPr>
          <w:rStyle w:val="Heading3Char"/>
          <w:b/>
        </w:rPr>
        <w:t xml:space="preserve"> A</w:t>
      </w:r>
      <w:r w:rsidR="00FD37C9" w:rsidRPr="003268B8">
        <w:rPr>
          <w:rStyle w:val="Heading3Char"/>
          <w:b/>
        </w:rPr>
        <w:t>xle</w:t>
      </w:r>
      <w:r w:rsidRPr="003268B8">
        <w:rPr>
          <w:rStyle w:val="Heading3Char"/>
          <w:b/>
        </w:rPr>
        <w:t xml:space="preserve"> L</w:t>
      </w:r>
      <w:r w:rsidR="00FD37C9" w:rsidRPr="003268B8">
        <w:rPr>
          <w:rStyle w:val="Heading3Char"/>
          <w:b/>
        </w:rPr>
        <w:t>oads</w:t>
      </w:r>
      <w:r w:rsidRPr="003268B8">
        <w:rPr>
          <w:rStyle w:val="Heading3Char"/>
          <w:b/>
        </w:rPr>
        <w:t>.</w:t>
      </w:r>
      <w:bookmarkEnd w:id="11"/>
    </w:p>
    <w:p w14:paraId="358874D3" w14:textId="4ED1B042" w:rsidR="0091125F" w:rsidRPr="009541AF" w:rsidRDefault="0091125F" w:rsidP="003268B8">
      <w:pPr>
        <w:rPr>
          <w:sz w:val="24"/>
          <w:szCs w:val="24"/>
        </w:rPr>
      </w:pPr>
      <w:r w:rsidRPr="009541AF">
        <w:rPr>
          <w:sz w:val="24"/>
          <w:szCs w:val="24"/>
        </w:rPr>
        <w:t xml:space="preserve">Vehicles having a single drive-axle configuration and equipped with pneumatic tires are not subject to the axle weight limitations set forth within </w:t>
      </w:r>
      <w:r w:rsidRPr="009857B9">
        <w:rPr>
          <w:strike/>
          <w:sz w:val="24"/>
          <w:szCs w:val="24"/>
        </w:rPr>
        <w:t>§</w:t>
      </w:r>
      <w:r w:rsidR="009857B9" w:rsidRPr="009857B9">
        <w:rPr>
          <w:strike/>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42-4-507 (2) (b), CRS, and may operate in excess of 20,000 lbs. axle weight</w:t>
      </w:r>
      <w:r w:rsidR="00155CFD" w:rsidRPr="009541AF">
        <w:rPr>
          <w:sz w:val="24"/>
          <w:szCs w:val="24"/>
        </w:rPr>
        <w:t xml:space="preserve"> when:</w:t>
      </w:r>
    </w:p>
    <w:p w14:paraId="4EF69BE4" w14:textId="77777777" w:rsidR="00155CFD" w:rsidRPr="009541AF" w:rsidRDefault="00155CFD" w:rsidP="00155CFD">
      <w:pPr>
        <w:ind w:left="1440" w:hanging="720"/>
        <w:rPr>
          <w:sz w:val="24"/>
          <w:szCs w:val="24"/>
        </w:rPr>
      </w:pPr>
      <w:r w:rsidRPr="009541AF">
        <w:rPr>
          <w:b/>
          <w:sz w:val="24"/>
          <w:szCs w:val="24"/>
        </w:rPr>
        <w:t>4.2.1.</w:t>
      </w:r>
      <w:r w:rsidRPr="009541AF">
        <w:rPr>
          <w:b/>
          <w:sz w:val="24"/>
          <w:szCs w:val="24"/>
        </w:rPr>
        <w:tab/>
      </w:r>
      <w:r w:rsidRPr="009541AF">
        <w:rPr>
          <w:sz w:val="24"/>
          <w:szCs w:val="24"/>
        </w:rPr>
        <w:t>The single</w:t>
      </w:r>
      <w:r w:rsidR="00484622" w:rsidRPr="009541AF">
        <w:rPr>
          <w:sz w:val="24"/>
          <w:szCs w:val="24"/>
        </w:rPr>
        <w:t>-</w:t>
      </w:r>
      <w:r w:rsidRPr="009541AF">
        <w:rPr>
          <w:sz w:val="24"/>
          <w:szCs w:val="24"/>
        </w:rPr>
        <w:t>drive-axle vehicle is equipped with a self-compactor; and</w:t>
      </w:r>
    </w:p>
    <w:p w14:paraId="65C7607A" w14:textId="77777777" w:rsidR="00155CFD" w:rsidRPr="009541AF" w:rsidRDefault="00155CFD" w:rsidP="00155CFD">
      <w:pPr>
        <w:ind w:left="1440" w:hanging="720"/>
        <w:rPr>
          <w:sz w:val="24"/>
          <w:szCs w:val="24"/>
        </w:rPr>
      </w:pPr>
      <w:r w:rsidRPr="009541AF">
        <w:rPr>
          <w:b/>
          <w:sz w:val="24"/>
          <w:szCs w:val="24"/>
        </w:rPr>
        <w:t>4.2.2.</w:t>
      </w:r>
      <w:r w:rsidRPr="009541AF">
        <w:rPr>
          <w:b/>
          <w:sz w:val="24"/>
          <w:szCs w:val="24"/>
        </w:rPr>
        <w:tab/>
      </w:r>
      <w:r w:rsidRPr="009541AF">
        <w:rPr>
          <w:sz w:val="24"/>
          <w:szCs w:val="24"/>
        </w:rPr>
        <w:t>Is used solely for the transporting of trash.</w:t>
      </w:r>
    </w:p>
    <w:p w14:paraId="4FF5B597" w14:textId="71A434E0" w:rsidR="00823113" w:rsidRPr="009541AF" w:rsidRDefault="00155CFD" w:rsidP="00823113">
      <w:pPr>
        <w:ind w:left="1440" w:hanging="720"/>
        <w:rPr>
          <w:sz w:val="24"/>
          <w:szCs w:val="24"/>
        </w:rPr>
      </w:pPr>
      <w:r w:rsidRPr="009541AF">
        <w:rPr>
          <w:b/>
          <w:sz w:val="24"/>
          <w:szCs w:val="24"/>
        </w:rPr>
        <w:t>4.2.3.</w:t>
      </w:r>
      <w:r w:rsidRPr="009541AF">
        <w:rPr>
          <w:b/>
          <w:sz w:val="24"/>
          <w:szCs w:val="24"/>
        </w:rPr>
        <w:tab/>
      </w:r>
      <w:r w:rsidRPr="009541AF">
        <w:rPr>
          <w:sz w:val="24"/>
          <w:szCs w:val="24"/>
        </w:rPr>
        <w:t xml:space="preserve">Vehicles equipped with, but not using a tandem drive-axle configuration, will not be permitted to operate </w:t>
      </w:r>
      <w:r w:rsidR="009E2F95" w:rsidRPr="009541AF">
        <w:rPr>
          <w:sz w:val="24"/>
          <w:szCs w:val="24"/>
        </w:rPr>
        <w:t>over</w:t>
      </w:r>
      <w:r w:rsidR="006D75EE" w:rsidRPr="009541AF">
        <w:rPr>
          <w:sz w:val="24"/>
          <w:szCs w:val="24"/>
        </w:rPr>
        <w:t xml:space="preserve"> </w:t>
      </w:r>
      <w:r w:rsidRPr="009541AF">
        <w:rPr>
          <w:sz w:val="24"/>
          <w:szCs w:val="24"/>
        </w:rPr>
        <w:t xml:space="preserve">an axle weight of 20,000 lbs. and must comply with the axle weight limitations set forth within </w:t>
      </w:r>
      <w:r w:rsidRPr="009857B9">
        <w:rPr>
          <w:strike/>
          <w:sz w:val="24"/>
          <w:szCs w:val="24"/>
        </w:rPr>
        <w:t>§</w:t>
      </w:r>
      <w:r w:rsidR="009857B9" w:rsidRPr="009857B9">
        <w:rPr>
          <w:strike/>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42-4-507 (2) (B), CRS.</w:t>
      </w:r>
    </w:p>
    <w:p w14:paraId="2B7A828D" w14:textId="601591DB" w:rsidR="003268B8" w:rsidRPr="003268B8" w:rsidRDefault="00155CFD" w:rsidP="003268B8">
      <w:pPr>
        <w:pStyle w:val="Heading3"/>
        <w:rPr>
          <w:b w:val="0"/>
        </w:rPr>
      </w:pPr>
      <w:bookmarkStart w:id="12" w:name="_Toc183025569"/>
      <w:r w:rsidRPr="003268B8">
        <w:rPr>
          <w:rStyle w:val="Heading3Char"/>
          <w:b/>
        </w:rPr>
        <w:t>4.3.</w:t>
      </w:r>
      <w:r w:rsidRPr="003268B8">
        <w:rPr>
          <w:rStyle w:val="Heading3Char"/>
          <w:b/>
        </w:rPr>
        <w:tab/>
        <w:t>A</w:t>
      </w:r>
      <w:r w:rsidR="00FD37C9" w:rsidRPr="003268B8">
        <w:rPr>
          <w:rStyle w:val="Heading3Char"/>
          <w:b/>
        </w:rPr>
        <w:t>uxiliary</w:t>
      </w:r>
      <w:r w:rsidRPr="003268B8">
        <w:rPr>
          <w:rStyle w:val="Heading3Char"/>
          <w:b/>
        </w:rPr>
        <w:t xml:space="preserve"> P</w:t>
      </w:r>
      <w:r w:rsidR="00FD37C9" w:rsidRPr="003268B8">
        <w:rPr>
          <w:rStyle w:val="Heading3Char"/>
          <w:b/>
        </w:rPr>
        <w:t>ower</w:t>
      </w:r>
      <w:r w:rsidRPr="003268B8">
        <w:rPr>
          <w:rStyle w:val="Heading3Char"/>
          <w:b/>
        </w:rPr>
        <w:t xml:space="preserve"> U</w:t>
      </w:r>
      <w:r w:rsidR="00FD37C9" w:rsidRPr="003268B8">
        <w:rPr>
          <w:rStyle w:val="Heading3Char"/>
          <w:b/>
        </w:rPr>
        <w:t>nits</w:t>
      </w:r>
      <w:r w:rsidRPr="003268B8">
        <w:rPr>
          <w:rStyle w:val="Heading3Char"/>
          <w:b/>
        </w:rPr>
        <w:t xml:space="preserve"> (APU) </w:t>
      </w:r>
      <w:r w:rsidR="00FD37C9" w:rsidRPr="003268B8">
        <w:rPr>
          <w:rStyle w:val="Heading3Char"/>
          <w:b/>
        </w:rPr>
        <w:t>and</w:t>
      </w:r>
      <w:r w:rsidRPr="003268B8">
        <w:rPr>
          <w:rStyle w:val="Heading3Char"/>
          <w:b/>
        </w:rPr>
        <w:t xml:space="preserve"> I</w:t>
      </w:r>
      <w:r w:rsidR="00FD37C9" w:rsidRPr="003268B8">
        <w:rPr>
          <w:rStyle w:val="Heading3Char"/>
          <w:b/>
        </w:rPr>
        <w:t>dle</w:t>
      </w:r>
      <w:r w:rsidRPr="003268B8">
        <w:rPr>
          <w:rStyle w:val="Heading3Char"/>
          <w:b/>
        </w:rPr>
        <w:t xml:space="preserve"> R</w:t>
      </w:r>
      <w:r w:rsidR="00FD37C9" w:rsidRPr="003268B8">
        <w:rPr>
          <w:rStyle w:val="Heading3Char"/>
          <w:b/>
        </w:rPr>
        <w:t>eduction</w:t>
      </w:r>
      <w:r w:rsidRPr="003268B8">
        <w:rPr>
          <w:rStyle w:val="Heading3Char"/>
          <w:b/>
        </w:rPr>
        <w:t xml:space="preserve"> T</w:t>
      </w:r>
      <w:r w:rsidR="00FD37C9" w:rsidRPr="003268B8">
        <w:rPr>
          <w:rStyle w:val="Heading3Char"/>
          <w:b/>
        </w:rPr>
        <w:t>echnology</w:t>
      </w:r>
      <w:r w:rsidRPr="003268B8">
        <w:rPr>
          <w:rStyle w:val="Heading3Char"/>
          <w:b/>
        </w:rPr>
        <w:t xml:space="preserve"> U</w:t>
      </w:r>
      <w:r w:rsidR="00545CDD" w:rsidRPr="003268B8">
        <w:rPr>
          <w:rStyle w:val="Heading3Char"/>
          <w:b/>
        </w:rPr>
        <w:t>nits</w:t>
      </w:r>
      <w:r w:rsidRPr="003268B8">
        <w:rPr>
          <w:rStyle w:val="Heading3Char"/>
          <w:b/>
        </w:rPr>
        <w:t>.</w:t>
      </w:r>
      <w:bookmarkEnd w:id="12"/>
    </w:p>
    <w:p w14:paraId="54B83870" w14:textId="0652A46C" w:rsidR="00155CFD" w:rsidRPr="009541AF" w:rsidRDefault="00155CFD" w:rsidP="003268B8">
      <w:pPr>
        <w:rPr>
          <w:sz w:val="24"/>
          <w:szCs w:val="24"/>
        </w:rPr>
      </w:pPr>
      <w:r w:rsidRPr="009541AF">
        <w:rPr>
          <w:sz w:val="24"/>
          <w:szCs w:val="24"/>
        </w:rPr>
        <w:t>Any vehicle that uses an APU or idle reduction technology unit to reduce fuel use and emissions resulting from engine idling will have the actual weight of the APU or idle reduction technology unit exempted from the calculation of the actual axle and GVW, up to 550 lbs.  To be eligible for this weight exemption, the operator of the vehicle must provide:</w:t>
      </w:r>
    </w:p>
    <w:p w14:paraId="3A5A089D" w14:textId="77777777" w:rsidR="00155CFD" w:rsidRPr="009541AF" w:rsidRDefault="00155CFD" w:rsidP="00155CFD">
      <w:pPr>
        <w:ind w:left="1440" w:hanging="720"/>
        <w:rPr>
          <w:sz w:val="24"/>
          <w:szCs w:val="24"/>
        </w:rPr>
      </w:pPr>
      <w:r w:rsidRPr="009541AF">
        <w:rPr>
          <w:b/>
          <w:sz w:val="24"/>
          <w:szCs w:val="24"/>
        </w:rPr>
        <w:t>4.3.1.</w:t>
      </w:r>
      <w:r w:rsidRPr="009541AF">
        <w:rPr>
          <w:b/>
          <w:sz w:val="24"/>
          <w:szCs w:val="24"/>
        </w:rPr>
        <w:tab/>
      </w:r>
      <w:r w:rsidRPr="009541AF">
        <w:rPr>
          <w:sz w:val="24"/>
          <w:szCs w:val="24"/>
        </w:rPr>
        <w:t>Written certification of the actual weight of the APU or idle reduction technology unit; and</w:t>
      </w:r>
    </w:p>
    <w:p w14:paraId="2B094667" w14:textId="77777777" w:rsidR="00155CFD" w:rsidRPr="009541AF" w:rsidRDefault="00155CFD" w:rsidP="00155CFD">
      <w:pPr>
        <w:ind w:left="1440" w:hanging="720"/>
        <w:rPr>
          <w:sz w:val="24"/>
          <w:szCs w:val="24"/>
        </w:rPr>
      </w:pPr>
      <w:r w:rsidRPr="009541AF">
        <w:rPr>
          <w:b/>
          <w:sz w:val="24"/>
          <w:szCs w:val="24"/>
        </w:rPr>
        <w:lastRenderedPageBreak/>
        <w:t>4.3.2.</w:t>
      </w:r>
      <w:r w:rsidRPr="009541AF">
        <w:rPr>
          <w:b/>
          <w:sz w:val="24"/>
          <w:szCs w:val="24"/>
        </w:rPr>
        <w:tab/>
      </w:r>
      <w:r w:rsidRPr="009541AF">
        <w:rPr>
          <w:sz w:val="24"/>
          <w:szCs w:val="24"/>
        </w:rPr>
        <w:t>Written certification or demonstration that confirms the idle reduction technology unit is fully functional at all times.</w:t>
      </w:r>
    </w:p>
    <w:p w14:paraId="4DB1479E" w14:textId="4E16D278" w:rsidR="003268B8" w:rsidRPr="003268B8" w:rsidRDefault="00155CFD" w:rsidP="003268B8">
      <w:pPr>
        <w:pStyle w:val="Heading3"/>
        <w:rPr>
          <w:b w:val="0"/>
        </w:rPr>
      </w:pPr>
      <w:bookmarkStart w:id="13" w:name="_Toc183025570"/>
      <w:r w:rsidRPr="003268B8">
        <w:rPr>
          <w:rStyle w:val="Heading3Char"/>
          <w:b/>
        </w:rPr>
        <w:t>4.4.</w:t>
      </w:r>
      <w:r w:rsidRPr="003268B8">
        <w:rPr>
          <w:rStyle w:val="Heading3Char"/>
          <w:b/>
        </w:rPr>
        <w:tab/>
        <w:t>B</w:t>
      </w:r>
      <w:r w:rsidR="00545CDD" w:rsidRPr="003268B8">
        <w:rPr>
          <w:rStyle w:val="Heading3Char"/>
          <w:b/>
        </w:rPr>
        <w:t>uses</w:t>
      </w:r>
      <w:r w:rsidRPr="003268B8">
        <w:rPr>
          <w:rStyle w:val="Heading3Char"/>
          <w:b/>
        </w:rPr>
        <w:t>.</w:t>
      </w:r>
      <w:bookmarkEnd w:id="13"/>
    </w:p>
    <w:p w14:paraId="1DDEAF51" w14:textId="1A8A4552" w:rsidR="00155CFD" w:rsidRPr="009541AF" w:rsidRDefault="00155CFD" w:rsidP="003268B8">
      <w:pPr>
        <w:rPr>
          <w:sz w:val="24"/>
          <w:szCs w:val="24"/>
        </w:rPr>
      </w:pPr>
      <w:r w:rsidRPr="009541AF">
        <w:rPr>
          <w:sz w:val="24"/>
          <w:szCs w:val="24"/>
        </w:rPr>
        <w:t xml:space="preserve">Any over-the-road bus, or any vehicle regularly and exclusively used as an intrastate public agency transit passenger bus, is exempted from compliance with the axle limits set forth within </w:t>
      </w:r>
      <w:r w:rsidRPr="009857B9">
        <w:rPr>
          <w:strike/>
          <w:sz w:val="24"/>
          <w:szCs w:val="24"/>
        </w:rPr>
        <w:t>§</w:t>
      </w:r>
      <w:r w:rsidR="009857B9" w:rsidRPr="009857B9">
        <w:rPr>
          <w:strike/>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42-4-507 (2) (b), CRS.</w:t>
      </w:r>
    </w:p>
    <w:p w14:paraId="2BDDFB35" w14:textId="7244A76E" w:rsidR="003268B8" w:rsidRPr="003268B8" w:rsidRDefault="00155CFD" w:rsidP="003268B8">
      <w:pPr>
        <w:pStyle w:val="Heading3"/>
        <w:rPr>
          <w:b w:val="0"/>
        </w:rPr>
      </w:pPr>
      <w:bookmarkStart w:id="14" w:name="_Toc183025571"/>
      <w:r w:rsidRPr="003268B8">
        <w:rPr>
          <w:rStyle w:val="Heading3Char"/>
          <w:b/>
        </w:rPr>
        <w:t>4.5.</w:t>
      </w:r>
      <w:r w:rsidRPr="003268B8">
        <w:rPr>
          <w:rStyle w:val="Heading3Char"/>
          <w:b/>
        </w:rPr>
        <w:tab/>
        <w:t>G</w:t>
      </w:r>
      <w:r w:rsidR="00545CDD" w:rsidRPr="003268B8">
        <w:rPr>
          <w:rStyle w:val="Heading3Char"/>
          <w:b/>
        </w:rPr>
        <w:t>ross</w:t>
      </w:r>
      <w:r w:rsidRPr="003268B8">
        <w:rPr>
          <w:rStyle w:val="Heading3Char"/>
          <w:b/>
        </w:rPr>
        <w:t xml:space="preserve"> V</w:t>
      </w:r>
      <w:r w:rsidR="00545CDD" w:rsidRPr="003268B8">
        <w:rPr>
          <w:rStyle w:val="Heading3Char"/>
          <w:b/>
        </w:rPr>
        <w:t>ehicle</w:t>
      </w:r>
      <w:r w:rsidRPr="003268B8">
        <w:rPr>
          <w:rStyle w:val="Heading3Char"/>
          <w:b/>
        </w:rPr>
        <w:t xml:space="preserve"> W</w:t>
      </w:r>
      <w:r w:rsidR="00545CDD" w:rsidRPr="003268B8">
        <w:rPr>
          <w:rStyle w:val="Heading3Char"/>
          <w:b/>
        </w:rPr>
        <w:t>eight</w:t>
      </w:r>
      <w:r w:rsidRPr="003268B8">
        <w:rPr>
          <w:rStyle w:val="Heading3Char"/>
          <w:b/>
        </w:rPr>
        <w:t xml:space="preserve"> (GVW) – D</w:t>
      </w:r>
      <w:r w:rsidR="00545CDD" w:rsidRPr="003268B8">
        <w:rPr>
          <w:rStyle w:val="Heading3Char"/>
          <w:b/>
        </w:rPr>
        <w:t>etermination of</w:t>
      </w:r>
      <w:r w:rsidRPr="003268B8">
        <w:rPr>
          <w:rStyle w:val="Heading3Char"/>
          <w:b/>
        </w:rPr>
        <w:t xml:space="preserve"> GVW.</w:t>
      </w:r>
      <w:bookmarkEnd w:id="14"/>
    </w:p>
    <w:p w14:paraId="02F87E5C" w14:textId="35920FF7" w:rsidR="00155CFD" w:rsidRPr="009541AF" w:rsidRDefault="00155CFD" w:rsidP="003268B8">
      <w:pPr>
        <w:rPr>
          <w:sz w:val="24"/>
          <w:szCs w:val="24"/>
        </w:rPr>
      </w:pPr>
      <w:r w:rsidRPr="009541AF">
        <w:rPr>
          <w:sz w:val="24"/>
          <w:szCs w:val="24"/>
        </w:rPr>
        <w:t>The legal GVW or GCW limit for any vehicle or combination of vehicles specified within</w:t>
      </w:r>
      <w:r w:rsidRPr="009857B9">
        <w:rPr>
          <w:strike/>
          <w:sz w:val="24"/>
          <w:szCs w:val="24"/>
        </w:rPr>
        <w:t xml:space="preserve"> §</w:t>
      </w:r>
      <w:r w:rsidR="009857B9">
        <w:rPr>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42-4-508 (1), CRS, will be determined by the actual number of axles in contact with the road surface and the applicable Bridge Weight Formula.</w:t>
      </w:r>
    </w:p>
    <w:p w14:paraId="12145149" w14:textId="50EEDD3C" w:rsidR="00155CFD" w:rsidRPr="009541AF" w:rsidRDefault="00155CFD" w:rsidP="00155CFD">
      <w:pPr>
        <w:ind w:left="1440" w:hanging="720"/>
        <w:rPr>
          <w:sz w:val="24"/>
          <w:szCs w:val="24"/>
        </w:rPr>
      </w:pPr>
      <w:r w:rsidRPr="009541AF">
        <w:rPr>
          <w:b/>
          <w:sz w:val="24"/>
          <w:szCs w:val="24"/>
        </w:rPr>
        <w:t>4.5.1.</w:t>
      </w:r>
      <w:r w:rsidRPr="009541AF">
        <w:rPr>
          <w:b/>
          <w:sz w:val="24"/>
          <w:szCs w:val="24"/>
        </w:rPr>
        <w:tab/>
      </w:r>
      <w:r w:rsidRPr="009541AF">
        <w:rPr>
          <w:sz w:val="24"/>
          <w:szCs w:val="24"/>
        </w:rPr>
        <w:t>Except where otherwise provided by</w:t>
      </w:r>
      <w:r w:rsidRPr="009857B9">
        <w:rPr>
          <w:strike/>
          <w:sz w:val="24"/>
          <w:szCs w:val="24"/>
        </w:rPr>
        <w:t xml:space="preserve"> §§</w:t>
      </w:r>
      <w:r w:rsidR="009857B9">
        <w:rPr>
          <w:sz w:val="24"/>
          <w:szCs w:val="24"/>
        </w:rPr>
        <w:t xml:space="preserve"> </w:t>
      </w:r>
      <w:r w:rsidR="009857B9" w:rsidRPr="009857B9">
        <w:rPr>
          <w:b/>
          <w:color w:val="C00000"/>
          <w:sz w:val="24"/>
          <w:szCs w:val="24"/>
        </w:rPr>
        <w:t>Sections</w:t>
      </w:r>
      <w:r w:rsidR="009857B9">
        <w:rPr>
          <w:b/>
          <w:sz w:val="24"/>
          <w:szCs w:val="24"/>
        </w:rPr>
        <w:t xml:space="preserve"> </w:t>
      </w:r>
      <w:r w:rsidRPr="009541AF">
        <w:rPr>
          <w:sz w:val="24"/>
          <w:szCs w:val="24"/>
        </w:rPr>
        <w:t>42-4-508 or 42-4-510, CRS, vehicles or vehicle combination</w:t>
      </w:r>
      <w:r w:rsidR="00A12233" w:rsidRPr="009541AF">
        <w:rPr>
          <w:sz w:val="24"/>
          <w:szCs w:val="24"/>
        </w:rPr>
        <w:t>s</w:t>
      </w:r>
      <w:r w:rsidRPr="009541AF">
        <w:rPr>
          <w:sz w:val="24"/>
          <w:szCs w:val="24"/>
        </w:rPr>
        <w:t xml:space="preserve"> operating on any highway or bridge that is part of the national system of interstate and defense highways (otherwise known as the interstate highway system) must:</w:t>
      </w:r>
    </w:p>
    <w:p w14:paraId="307F2A66" w14:textId="77777777" w:rsidR="00155CFD" w:rsidRPr="009541AF" w:rsidRDefault="00155CFD" w:rsidP="00155CFD">
      <w:pPr>
        <w:ind w:left="2160" w:hanging="720"/>
        <w:rPr>
          <w:sz w:val="24"/>
          <w:szCs w:val="24"/>
        </w:rPr>
      </w:pPr>
      <w:r w:rsidRPr="009541AF">
        <w:rPr>
          <w:b/>
          <w:sz w:val="24"/>
          <w:szCs w:val="24"/>
        </w:rPr>
        <w:t>4.5.1.1.</w:t>
      </w:r>
      <w:r w:rsidRPr="009541AF">
        <w:rPr>
          <w:b/>
          <w:sz w:val="24"/>
          <w:szCs w:val="24"/>
        </w:rPr>
        <w:tab/>
      </w:r>
      <w:r w:rsidRPr="009541AF">
        <w:rPr>
          <w:sz w:val="24"/>
          <w:szCs w:val="24"/>
        </w:rPr>
        <w:t>Have their total weight distributed so that no axle exceeds the legal axle weight limit for the highway traveled;</w:t>
      </w:r>
    </w:p>
    <w:p w14:paraId="198A6379" w14:textId="6E4B9F7A" w:rsidR="00155CFD" w:rsidRPr="009541AF" w:rsidRDefault="00155CFD" w:rsidP="00155CFD">
      <w:pPr>
        <w:ind w:left="2160" w:hanging="720"/>
        <w:rPr>
          <w:sz w:val="24"/>
          <w:szCs w:val="24"/>
        </w:rPr>
      </w:pPr>
      <w:r w:rsidRPr="009541AF">
        <w:rPr>
          <w:b/>
          <w:sz w:val="24"/>
          <w:szCs w:val="24"/>
        </w:rPr>
        <w:t>4.5.1.2.</w:t>
      </w:r>
      <w:r w:rsidRPr="009541AF">
        <w:rPr>
          <w:b/>
          <w:sz w:val="24"/>
          <w:szCs w:val="24"/>
        </w:rPr>
        <w:tab/>
      </w:r>
      <w:r w:rsidRPr="009541AF">
        <w:rPr>
          <w:sz w:val="24"/>
          <w:szCs w:val="24"/>
        </w:rPr>
        <w:t>Comply with the federal bridge formula set forth within</w:t>
      </w:r>
      <w:r w:rsidRPr="009857B9">
        <w:rPr>
          <w:strike/>
          <w:sz w:val="24"/>
          <w:szCs w:val="24"/>
        </w:rPr>
        <w:t xml:space="preserve"> §</w:t>
      </w:r>
      <w:r w:rsidR="009857B9">
        <w:rPr>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42-4-508 (1) (c), CRS; and</w:t>
      </w:r>
    </w:p>
    <w:p w14:paraId="6D16D951" w14:textId="77777777" w:rsidR="00155CFD" w:rsidRPr="009541AF" w:rsidRDefault="00155CFD" w:rsidP="00155CFD">
      <w:pPr>
        <w:ind w:left="2160" w:hanging="720"/>
        <w:rPr>
          <w:sz w:val="24"/>
          <w:szCs w:val="24"/>
        </w:rPr>
      </w:pPr>
      <w:r w:rsidRPr="009541AF">
        <w:rPr>
          <w:b/>
          <w:sz w:val="24"/>
          <w:szCs w:val="24"/>
        </w:rPr>
        <w:t>4.5.1.3.</w:t>
      </w:r>
      <w:r w:rsidRPr="009541AF">
        <w:rPr>
          <w:b/>
          <w:sz w:val="24"/>
          <w:szCs w:val="24"/>
        </w:rPr>
        <w:tab/>
      </w:r>
      <w:r w:rsidRPr="009541AF">
        <w:rPr>
          <w:sz w:val="24"/>
          <w:szCs w:val="24"/>
        </w:rPr>
        <w:t>Not exceed a maximum of 80,000 lbs. in the calculation of the federal bridge formula.</w:t>
      </w:r>
    </w:p>
    <w:p w14:paraId="209BF9C1" w14:textId="0BDBB8AC" w:rsidR="00155CFD" w:rsidRPr="009541AF" w:rsidRDefault="00B075A3" w:rsidP="00155CFD">
      <w:pPr>
        <w:ind w:left="2880" w:hanging="720"/>
        <w:rPr>
          <w:sz w:val="24"/>
          <w:szCs w:val="24"/>
        </w:rPr>
      </w:pPr>
      <w:r w:rsidRPr="009541AF">
        <w:rPr>
          <w:b/>
          <w:sz w:val="24"/>
          <w:szCs w:val="24"/>
        </w:rPr>
        <w:t>4.5.1.3.1.</w:t>
      </w:r>
      <w:r w:rsidR="00BA0DE0" w:rsidRPr="009541AF">
        <w:rPr>
          <w:b/>
          <w:sz w:val="24"/>
          <w:szCs w:val="24"/>
        </w:rPr>
        <w:t xml:space="preserve">  </w:t>
      </w:r>
      <w:r w:rsidRPr="009541AF">
        <w:rPr>
          <w:sz w:val="24"/>
          <w:szCs w:val="24"/>
        </w:rPr>
        <w:t>Natural gas alternative fuel system vehicles may operate up to a</w:t>
      </w:r>
      <w:r w:rsidR="00E66FDB" w:rsidRPr="009541AF">
        <w:rPr>
          <w:sz w:val="24"/>
          <w:szCs w:val="24"/>
        </w:rPr>
        <w:t>n</w:t>
      </w:r>
      <w:r w:rsidR="00B16306" w:rsidRPr="009541AF">
        <w:rPr>
          <w:color w:val="FF0000"/>
          <w:sz w:val="24"/>
          <w:szCs w:val="24"/>
        </w:rPr>
        <w:t xml:space="preserve"> </w:t>
      </w:r>
      <w:r w:rsidR="00E66FDB" w:rsidRPr="009541AF">
        <w:rPr>
          <w:sz w:val="24"/>
          <w:szCs w:val="24"/>
        </w:rPr>
        <w:t>additional</w:t>
      </w:r>
      <w:r w:rsidR="00B16306" w:rsidRPr="009541AF">
        <w:rPr>
          <w:color w:val="FF0000"/>
          <w:sz w:val="24"/>
          <w:szCs w:val="24"/>
        </w:rPr>
        <w:t xml:space="preserve"> </w:t>
      </w:r>
      <w:r w:rsidR="00B16306" w:rsidRPr="009541AF">
        <w:rPr>
          <w:sz w:val="24"/>
          <w:szCs w:val="24"/>
        </w:rPr>
        <w:t>2,000</w:t>
      </w:r>
      <w:r w:rsidRPr="009541AF">
        <w:rPr>
          <w:sz w:val="24"/>
          <w:szCs w:val="24"/>
        </w:rPr>
        <w:t xml:space="preserve"> lbs., </w:t>
      </w:r>
      <w:r w:rsidR="00E66FDB" w:rsidRPr="009541AF">
        <w:rPr>
          <w:sz w:val="24"/>
          <w:szCs w:val="24"/>
        </w:rPr>
        <w:t>or</w:t>
      </w:r>
      <w:r w:rsidR="00B16306" w:rsidRPr="009541AF">
        <w:rPr>
          <w:color w:val="FF0000"/>
          <w:sz w:val="24"/>
          <w:szCs w:val="24"/>
        </w:rPr>
        <w:t xml:space="preserve"> </w:t>
      </w:r>
      <w:r w:rsidRPr="009541AF">
        <w:rPr>
          <w:sz w:val="24"/>
          <w:szCs w:val="24"/>
        </w:rPr>
        <w:t>as is consistent with applicable state law, the exemption set forth within 23 USC 127 (S), and FHWA guidance regarding natural gas alternative fuel system vehicles.</w:t>
      </w:r>
    </w:p>
    <w:p w14:paraId="1AC9285F" w14:textId="7C462888" w:rsidR="00B075A3" w:rsidRPr="009541AF" w:rsidRDefault="00B075A3" w:rsidP="00155CFD">
      <w:pPr>
        <w:ind w:left="2880" w:hanging="720"/>
        <w:rPr>
          <w:sz w:val="24"/>
          <w:szCs w:val="24"/>
        </w:rPr>
      </w:pPr>
      <w:r w:rsidRPr="009541AF">
        <w:rPr>
          <w:b/>
          <w:sz w:val="24"/>
          <w:szCs w:val="24"/>
        </w:rPr>
        <w:t>4.5.1.3.2.</w:t>
      </w:r>
      <w:r w:rsidR="00BA0DE0" w:rsidRPr="009541AF">
        <w:rPr>
          <w:b/>
          <w:sz w:val="24"/>
          <w:szCs w:val="24"/>
        </w:rPr>
        <w:t xml:space="preserve">  </w:t>
      </w:r>
      <w:r w:rsidRPr="009541AF">
        <w:rPr>
          <w:sz w:val="24"/>
          <w:szCs w:val="24"/>
        </w:rPr>
        <w:t xml:space="preserve">Alternative fuel vehicles not operating natural gas systems may operate up to </w:t>
      </w:r>
      <w:r w:rsidR="00E66FDB" w:rsidRPr="009541AF">
        <w:rPr>
          <w:sz w:val="24"/>
          <w:szCs w:val="24"/>
        </w:rPr>
        <w:t>an additional</w:t>
      </w:r>
      <w:r w:rsidR="00B16306" w:rsidRPr="009541AF">
        <w:rPr>
          <w:sz w:val="24"/>
          <w:szCs w:val="24"/>
        </w:rPr>
        <w:t xml:space="preserve"> 2,000</w:t>
      </w:r>
      <w:r w:rsidRPr="009541AF">
        <w:rPr>
          <w:sz w:val="24"/>
          <w:szCs w:val="24"/>
        </w:rPr>
        <w:t xml:space="preserve"> lbs., </w:t>
      </w:r>
      <w:r w:rsidR="00E66FDB" w:rsidRPr="009541AF">
        <w:rPr>
          <w:sz w:val="24"/>
          <w:szCs w:val="24"/>
        </w:rPr>
        <w:t>or as is</w:t>
      </w:r>
      <w:r w:rsidR="00B16306" w:rsidRPr="009541AF">
        <w:rPr>
          <w:sz w:val="24"/>
          <w:szCs w:val="24"/>
        </w:rPr>
        <w:t xml:space="preserve"> </w:t>
      </w:r>
      <w:r w:rsidRPr="009541AF">
        <w:rPr>
          <w:sz w:val="24"/>
          <w:szCs w:val="24"/>
        </w:rPr>
        <w:t>consistent with</w:t>
      </w:r>
      <w:r w:rsidRPr="009857B9">
        <w:rPr>
          <w:strike/>
          <w:sz w:val="24"/>
          <w:szCs w:val="24"/>
        </w:rPr>
        <w:t xml:space="preserve"> §§</w:t>
      </w:r>
      <w:r w:rsidR="009857B9">
        <w:rPr>
          <w:sz w:val="24"/>
          <w:szCs w:val="24"/>
        </w:rPr>
        <w:t xml:space="preserve"> </w:t>
      </w:r>
      <w:r w:rsidR="009857B9" w:rsidRPr="009857B9">
        <w:rPr>
          <w:b/>
          <w:color w:val="C00000"/>
          <w:sz w:val="24"/>
          <w:szCs w:val="24"/>
        </w:rPr>
        <w:t>Sections</w:t>
      </w:r>
      <w:r w:rsidR="009857B9">
        <w:rPr>
          <w:b/>
          <w:sz w:val="24"/>
          <w:szCs w:val="24"/>
        </w:rPr>
        <w:t xml:space="preserve"> </w:t>
      </w:r>
      <w:r w:rsidRPr="009541AF">
        <w:rPr>
          <w:sz w:val="24"/>
          <w:szCs w:val="24"/>
        </w:rPr>
        <w:t>42-4-508 (1.5)</w:t>
      </w:r>
      <w:r w:rsidR="00E66FDB" w:rsidRPr="009541AF">
        <w:rPr>
          <w:sz w:val="24"/>
          <w:szCs w:val="24"/>
        </w:rPr>
        <w:t xml:space="preserve"> </w:t>
      </w:r>
      <w:r w:rsidRPr="009541AF">
        <w:rPr>
          <w:sz w:val="24"/>
          <w:szCs w:val="24"/>
        </w:rPr>
        <w:t>and 25-7-139, CRS.</w:t>
      </w:r>
    </w:p>
    <w:p w14:paraId="321E9463" w14:textId="01F33D5E" w:rsidR="00B075A3" w:rsidRPr="009541AF" w:rsidRDefault="00B075A3" w:rsidP="00B075A3">
      <w:pPr>
        <w:ind w:left="1440" w:hanging="720"/>
        <w:rPr>
          <w:sz w:val="24"/>
          <w:szCs w:val="24"/>
        </w:rPr>
      </w:pPr>
      <w:r w:rsidRPr="009541AF">
        <w:rPr>
          <w:b/>
          <w:sz w:val="24"/>
          <w:szCs w:val="24"/>
        </w:rPr>
        <w:t>4.5.2.</w:t>
      </w:r>
      <w:r w:rsidRPr="009541AF">
        <w:rPr>
          <w:b/>
          <w:sz w:val="24"/>
          <w:szCs w:val="24"/>
        </w:rPr>
        <w:tab/>
      </w:r>
      <w:r w:rsidRPr="009541AF">
        <w:rPr>
          <w:sz w:val="24"/>
          <w:szCs w:val="24"/>
        </w:rPr>
        <w:t>Except where otherwise provided by</w:t>
      </w:r>
      <w:r w:rsidRPr="009857B9">
        <w:rPr>
          <w:strike/>
          <w:sz w:val="24"/>
          <w:szCs w:val="24"/>
        </w:rPr>
        <w:t xml:space="preserve"> §§</w:t>
      </w:r>
      <w:r w:rsidR="009857B9">
        <w:rPr>
          <w:sz w:val="24"/>
          <w:szCs w:val="24"/>
        </w:rPr>
        <w:t xml:space="preserve"> </w:t>
      </w:r>
      <w:r w:rsidR="009857B9" w:rsidRPr="009857B9">
        <w:rPr>
          <w:b/>
          <w:color w:val="C00000"/>
          <w:sz w:val="24"/>
          <w:szCs w:val="24"/>
        </w:rPr>
        <w:t>Sections</w:t>
      </w:r>
      <w:r w:rsidR="009857B9">
        <w:rPr>
          <w:b/>
          <w:sz w:val="24"/>
          <w:szCs w:val="24"/>
        </w:rPr>
        <w:t xml:space="preserve"> </w:t>
      </w:r>
      <w:r w:rsidRPr="009541AF">
        <w:rPr>
          <w:sz w:val="24"/>
          <w:szCs w:val="24"/>
        </w:rPr>
        <w:t>42-4-508 or 42-4-510, CRS, vehicles or vehicle combinations operating on any highway other than a highway identified as part of the interstate highway system must:</w:t>
      </w:r>
    </w:p>
    <w:p w14:paraId="5A2F6591" w14:textId="77777777" w:rsidR="00B075A3" w:rsidRPr="009541AF" w:rsidRDefault="00B075A3" w:rsidP="00B075A3">
      <w:pPr>
        <w:ind w:left="2160" w:hanging="720"/>
        <w:rPr>
          <w:sz w:val="24"/>
          <w:szCs w:val="24"/>
        </w:rPr>
      </w:pPr>
      <w:r w:rsidRPr="009541AF">
        <w:rPr>
          <w:b/>
          <w:sz w:val="24"/>
          <w:szCs w:val="24"/>
        </w:rPr>
        <w:t>4.5.2.1.</w:t>
      </w:r>
      <w:r w:rsidRPr="009541AF">
        <w:rPr>
          <w:b/>
          <w:sz w:val="24"/>
          <w:szCs w:val="24"/>
        </w:rPr>
        <w:tab/>
      </w:r>
      <w:r w:rsidRPr="009541AF">
        <w:rPr>
          <w:sz w:val="24"/>
          <w:szCs w:val="24"/>
        </w:rPr>
        <w:t>Have their total weight distributed so that no axle exceeds the legal axle weight limit for the highway traveled;</w:t>
      </w:r>
    </w:p>
    <w:p w14:paraId="67585014" w14:textId="1D5E608E" w:rsidR="00B075A3" w:rsidRPr="009541AF" w:rsidRDefault="00B075A3" w:rsidP="00B075A3">
      <w:pPr>
        <w:ind w:left="2160" w:hanging="720"/>
        <w:rPr>
          <w:sz w:val="24"/>
          <w:szCs w:val="24"/>
        </w:rPr>
      </w:pPr>
      <w:r w:rsidRPr="009541AF">
        <w:rPr>
          <w:b/>
          <w:sz w:val="24"/>
          <w:szCs w:val="24"/>
        </w:rPr>
        <w:t>4.5.2.2.</w:t>
      </w:r>
      <w:r w:rsidRPr="009541AF">
        <w:rPr>
          <w:b/>
          <w:sz w:val="24"/>
          <w:szCs w:val="24"/>
        </w:rPr>
        <w:tab/>
      </w:r>
      <w:r w:rsidRPr="009541AF">
        <w:rPr>
          <w:sz w:val="24"/>
          <w:szCs w:val="24"/>
        </w:rPr>
        <w:t>Comply with the state bridge formula set forth within</w:t>
      </w:r>
      <w:r w:rsidRPr="009857B9">
        <w:rPr>
          <w:strike/>
          <w:sz w:val="24"/>
          <w:szCs w:val="24"/>
        </w:rPr>
        <w:t xml:space="preserve"> §</w:t>
      </w:r>
      <w:r w:rsidR="009857B9">
        <w:rPr>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42-4-508 (1) (b), CRS; and</w:t>
      </w:r>
    </w:p>
    <w:p w14:paraId="4204F864" w14:textId="77777777" w:rsidR="00B075A3" w:rsidRPr="009541AF" w:rsidRDefault="00B075A3" w:rsidP="00B075A3">
      <w:pPr>
        <w:ind w:left="2160" w:hanging="720"/>
        <w:rPr>
          <w:sz w:val="24"/>
          <w:szCs w:val="24"/>
        </w:rPr>
      </w:pPr>
      <w:r w:rsidRPr="009541AF">
        <w:rPr>
          <w:b/>
          <w:sz w:val="24"/>
          <w:szCs w:val="24"/>
        </w:rPr>
        <w:lastRenderedPageBreak/>
        <w:t>4.5.2.3.</w:t>
      </w:r>
      <w:r w:rsidRPr="009541AF">
        <w:rPr>
          <w:b/>
          <w:sz w:val="24"/>
          <w:szCs w:val="24"/>
        </w:rPr>
        <w:tab/>
      </w:r>
      <w:r w:rsidRPr="009541AF">
        <w:rPr>
          <w:sz w:val="24"/>
          <w:szCs w:val="24"/>
        </w:rPr>
        <w:t>Not exceed a maximum of 85,000 lbs. in the calculation of the state bridge formula.</w:t>
      </w:r>
    </w:p>
    <w:p w14:paraId="78E02AF8" w14:textId="1FACFA65" w:rsidR="003268B8" w:rsidRPr="003268B8" w:rsidRDefault="00B075A3" w:rsidP="003268B8">
      <w:pPr>
        <w:pStyle w:val="Heading3"/>
        <w:rPr>
          <w:b w:val="0"/>
        </w:rPr>
      </w:pPr>
      <w:bookmarkStart w:id="15" w:name="_Toc183025572"/>
      <w:r w:rsidRPr="003268B8">
        <w:rPr>
          <w:rStyle w:val="Heading3Char"/>
          <w:b/>
        </w:rPr>
        <w:t>4.6.</w:t>
      </w:r>
      <w:r w:rsidRPr="003268B8">
        <w:rPr>
          <w:rStyle w:val="Heading3Char"/>
          <w:b/>
        </w:rPr>
        <w:tab/>
        <w:t>V</w:t>
      </w:r>
      <w:r w:rsidR="00545CDD" w:rsidRPr="003268B8">
        <w:rPr>
          <w:rStyle w:val="Heading3Char"/>
          <w:b/>
        </w:rPr>
        <w:t>ehicle</w:t>
      </w:r>
      <w:r w:rsidRPr="003268B8">
        <w:rPr>
          <w:rStyle w:val="Heading3Char"/>
          <w:b/>
        </w:rPr>
        <w:t>-W</w:t>
      </w:r>
      <w:r w:rsidR="00545CDD" w:rsidRPr="003268B8">
        <w:rPr>
          <w:rStyle w:val="Heading3Char"/>
          <w:b/>
        </w:rPr>
        <w:t>idth</w:t>
      </w:r>
      <w:r w:rsidRPr="003268B8">
        <w:rPr>
          <w:rStyle w:val="Heading3Char"/>
          <w:b/>
        </w:rPr>
        <w:t xml:space="preserve"> – M</w:t>
      </w:r>
      <w:r w:rsidR="00545CDD" w:rsidRPr="003268B8">
        <w:rPr>
          <w:rStyle w:val="Heading3Char"/>
          <w:b/>
        </w:rPr>
        <w:t>easurement of</w:t>
      </w:r>
      <w:r w:rsidRPr="003268B8">
        <w:rPr>
          <w:rStyle w:val="Heading3Char"/>
          <w:b/>
        </w:rPr>
        <w:t xml:space="preserve"> C</w:t>
      </w:r>
      <w:r w:rsidR="00545CDD" w:rsidRPr="003268B8">
        <w:rPr>
          <w:rStyle w:val="Heading3Char"/>
          <w:b/>
        </w:rPr>
        <w:t>ommercial</w:t>
      </w:r>
      <w:r w:rsidRPr="003268B8">
        <w:rPr>
          <w:rStyle w:val="Heading3Char"/>
          <w:b/>
        </w:rPr>
        <w:t xml:space="preserve"> M</w:t>
      </w:r>
      <w:r w:rsidR="00545CDD" w:rsidRPr="003268B8">
        <w:rPr>
          <w:rStyle w:val="Heading3Char"/>
          <w:b/>
        </w:rPr>
        <w:t>otor</w:t>
      </w:r>
      <w:r w:rsidRPr="003268B8">
        <w:rPr>
          <w:rStyle w:val="Heading3Char"/>
          <w:b/>
        </w:rPr>
        <w:t xml:space="preserve"> V</w:t>
      </w:r>
      <w:r w:rsidR="00545CDD" w:rsidRPr="003268B8">
        <w:rPr>
          <w:rStyle w:val="Heading3Char"/>
          <w:b/>
        </w:rPr>
        <w:t>ehicle</w:t>
      </w:r>
      <w:r w:rsidRPr="003268B8">
        <w:rPr>
          <w:rStyle w:val="Heading3Char"/>
          <w:b/>
        </w:rPr>
        <w:t xml:space="preserve"> W</w:t>
      </w:r>
      <w:r w:rsidR="00545CDD" w:rsidRPr="003268B8">
        <w:rPr>
          <w:rStyle w:val="Heading3Char"/>
          <w:b/>
        </w:rPr>
        <w:t>idth</w:t>
      </w:r>
      <w:r w:rsidRPr="003268B8">
        <w:rPr>
          <w:rStyle w:val="Heading3Char"/>
          <w:b/>
        </w:rPr>
        <w:t>.</w:t>
      </w:r>
      <w:bookmarkEnd w:id="15"/>
    </w:p>
    <w:p w14:paraId="53B9E819" w14:textId="075F94E8" w:rsidR="00B075A3" w:rsidRPr="009541AF" w:rsidRDefault="00B075A3" w:rsidP="003268B8">
      <w:pPr>
        <w:rPr>
          <w:sz w:val="24"/>
          <w:szCs w:val="24"/>
        </w:rPr>
      </w:pPr>
      <w:r w:rsidRPr="009541AF">
        <w:rPr>
          <w:sz w:val="24"/>
          <w:szCs w:val="24"/>
        </w:rPr>
        <w:t>Vehicle width will be measured from the point farthest from the center of the motor vehicle or a combination of motor vehicles on each side of the vehicle or a combination of vehicles.</w:t>
      </w:r>
    </w:p>
    <w:p w14:paraId="1E09E3C5" w14:textId="77777777" w:rsidR="00B075A3" w:rsidRPr="009541AF" w:rsidRDefault="00B075A3" w:rsidP="00B075A3">
      <w:pPr>
        <w:ind w:left="1440" w:hanging="720"/>
        <w:rPr>
          <w:sz w:val="24"/>
          <w:szCs w:val="24"/>
        </w:rPr>
      </w:pPr>
      <w:r w:rsidRPr="009541AF">
        <w:rPr>
          <w:b/>
          <w:sz w:val="24"/>
          <w:szCs w:val="24"/>
        </w:rPr>
        <w:t>4.6.1.</w:t>
      </w:r>
      <w:r w:rsidRPr="009541AF">
        <w:rPr>
          <w:b/>
          <w:sz w:val="24"/>
          <w:szCs w:val="24"/>
        </w:rPr>
        <w:tab/>
      </w:r>
      <w:r w:rsidRPr="009541AF">
        <w:rPr>
          <w:sz w:val="24"/>
          <w:szCs w:val="24"/>
        </w:rPr>
        <w:t>Vehicle components not excluded by law or regulation are included in the measurement of commercial motor vehicle width.  Components that are excluded from the measured width of a commercial motor vehicle include, but are not limited to:</w:t>
      </w:r>
    </w:p>
    <w:p w14:paraId="7C73CA7D" w14:textId="77777777" w:rsidR="00B075A3" w:rsidRPr="009541AF" w:rsidRDefault="00A13F4C" w:rsidP="00A13F4C">
      <w:pPr>
        <w:ind w:left="2160" w:hanging="720"/>
        <w:rPr>
          <w:sz w:val="24"/>
          <w:szCs w:val="24"/>
        </w:rPr>
      </w:pPr>
      <w:r w:rsidRPr="009541AF">
        <w:rPr>
          <w:b/>
          <w:sz w:val="24"/>
          <w:szCs w:val="24"/>
        </w:rPr>
        <w:t>4.6.1.1.</w:t>
      </w:r>
      <w:r w:rsidRPr="009541AF">
        <w:rPr>
          <w:b/>
          <w:sz w:val="24"/>
          <w:szCs w:val="24"/>
        </w:rPr>
        <w:tab/>
      </w:r>
      <w:r w:rsidRPr="009541AF">
        <w:rPr>
          <w:sz w:val="24"/>
          <w:szCs w:val="24"/>
        </w:rPr>
        <w:t>Rear view mirrors, turn signal lamps, handholds for cab entry/egress, splash and spray suppressant devices, load</w:t>
      </w:r>
      <w:r w:rsidR="00F64304" w:rsidRPr="009541AF">
        <w:rPr>
          <w:sz w:val="24"/>
          <w:szCs w:val="24"/>
        </w:rPr>
        <w:t>-</w:t>
      </w:r>
      <w:r w:rsidRPr="009541AF">
        <w:rPr>
          <w:sz w:val="24"/>
          <w:szCs w:val="24"/>
        </w:rPr>
        <w:t>induced tire bulge; and</w:t>
      </w:r>
    </w:p>
    <w:p w14:paraId="012C1A05" w14:textId="77777777" w:rsidR="00A13F4C" w:rsidRPr="009541AF" w:rsidRDefault="00A13F4C" w:rsidP="00A13F4C">
      <w:pPr>
        <w:ind w:left="2160" w:hanging="720"/>
        <w:rPr>
          <w:sz w:val="24"/>
          <w:szCs w:val="24"/>
        </w:rPr>
      </w:pPr>
      <w:r w:rsidRPr="009541AF">
        <w:rPr>
          <w:b/>
          <w:sz w:val="24"/>
          <w:szCs w:val="24"/>
        </w:rPr>
        <w:t>4.6.1.2.</w:t>
      </w:r>
      <w:r w:rsidRPr="009541AF">
        <w:rPr>
          <w:b/>
          <w:sz w:val="24"/>
          <w:szCs w:val="24"/>
        </w:rPr>
        <w:tab/>
      </w:r>
      <w:r w:rsidRPr="009541AF">
        <w:rPr>
          <w:sz w:val="24"/>
          <w:szCs w:val="24"/>
        </w:rPr>
        <w:t>All non-property</w:t>
      </w:r>
      <w:r w:rsidR="00F64304" w:rsidRPr="009541AF">
        <w:rPr>
          <w:sz w:val="24"/>
          <w:szCs w:val="24"/>
        </w:rPr>
        <w:t>-</w:t>
      </w:r>
      <w:r w:rsidRPr="009541AF">
        <w:rPr>
          <w:sz w:val="24"/>
          <w:szCs w:val="24"/>
        </w:rPr>
        <w:t>carrying devices, or components thereof, that do not extend more than three (3) inches beyond each side of the vehicle.</w:t>
      </w:r>
    </w:p>
    <w:p w14:paraId="6A1AEF35" w14:textId="0D4F6D6C" w:rsidR="003268B8" w:rsidRPr="003268B8" w:rsidRDefault="00A13F4C" w:rsidP="003268B8">
      <w:pPr>
        <w:pStyle w:val="Heading3"/>
        <w:rPr>
          <w:b w:val="0"/>
        </w:rPr>
      </w:pPr>
      <w:bookmarkStart w:id="16" w:name="_Toc183025573"/>
      <w:r w:rsidRPr="003268B8">
        <w:rPr>
          <w:rStyle w:val="Heading3Char"/>
          <w:b/>
        </w:rPr>
        <w:t>4.7.</w:t>
      </w:r>
      <w:r w:rsidRPr="003268B8">
        <w:rPr>
          <w:rStyle w:val="Heading3Char"/>
          <w:b/>
        </w:rPr>
        <w:tab/>
        <w:t>V</w:t>
      </w:r>
      <w:r w:rsidR="00545CDD" w:rsidRPr="003268B8">
        <w:rPr>
          <w:rStyle w:val="Heading3Char"/>
          <w:b/>
        </w:rPr>
        <w:t>ehicle</w:t>
      </w:r>
      <w:r w:rsidRPr="003268B8">
        <w:rPr>
          <w:rStyle w:val="Heading3Char"/>
          <w:b/>
        </w:rPr>
        <w:t xml:space="preserve"> L</w:t>
      </w:r>
      <w:r w:rsidR="00545CDD" w:rsidRPr="003268B8">
        <w:rPr>
          <w:rStyle w:val="Heading3Char"/>
          <w:b/>
        </w:rPr>
        <w:t>ength</w:t>
      </w:r>
      <w:r w:rsidRPr="003268B8">
        <w:rPr>
          <w:rStyle w:val="Heading3Char"/>
          <w:b/>
        </w:rPr>
        <w:t xml:space="preserve"> – M</w:t>
      </w:r>
      <w:r w:rsidR="00545CDD" w:rsidRPr="003268B8">
        <w:rPr>
          <w:rStyle w:val="Heading3Char"/>
          <w:b/>
        </w:rPr>
        <w:t>easurement of</w:t>
      </w:r>
      <w:r w:rsidRPr="003268B8">
        <w:rPr>
          <w:rStyle w:val="Heading3Char"/>
          <w:b/>
        </w:rPr>
        <w:t xml:space="preserve"> C</w:t>
      </w:r>
      <w:r w:rsidR="00545CDD" w:rsidRPr="003268B8">
        <w:rPr>
          <w:rStyle w:val="Heading3Char"/>
          <w:b/>
        </w:rPr>
        <w:t>ommercial</w:t>
      </w:r>
      <w:r w:rsidRPr="003268B8">
        <w:rPr>
          <w:rStyle w:val="Heading3Char"/>
          <w:b/>
        </w:rPr>
        <w:t xml:space="preserve"> M</w:t>
      </w:r>
      <w:r w:rsidR="00545CDD" w:rsidRPr="003268B8">
        <w:rPr>
          <w:rStyle w:val="Heading3Char"/>
          <w:b/>
        </w:rPr>
        <w:t>otor</w:t>
      </w:r>
      <w:r w:rsidRPr="003268B8">
        <w:rPr>
          <w:rStyle w:val="Heading3Char"/>
          <w:b/>
        </w:rPr>
        <w:t xml:space="preserve"> V</w:t>
      </w:r>
      <w:r w:rsidR="00545CDD" w:rsidRPr="003268B8">
        <w:rPr>
          <w:rStyle w:val="Heading3Char"/>
          <w:b/>
        </w:rPr>
        <w:t>ehicle</w:t>
      </w:r>
      <w:r w:rsidRPr="003268B8">
        <w:rPr>
          <w:rStyle w:val="Heading3Char"/>
          <w:b/>
        </w:rPr>
        <w:t xml:space="preserve"> L</w:t>
      </w:r>
      <w:r w:rsidR="00545CDD" w:rsidRPr="003268B8">
        <w:rPr>
          <w:rStyle w:val="Heading3Char"/>
          <w:b/>
        </w:rPr>
        <w:t>ength</w:t>
      </w:r>
      <w:r w:rsidRPr="003268B8">
        <w:rPr>
          <w:rStyle w:val="Heading3Char"/>
          <w:b/>
        </w:rPr>
        <w:t>.</w:t>
      </w:r>
      <w:bookmarkEnd w:id="16"/>
    </w:p>
    <w:p w14:paraId="13EEE7FE" w14:textId="1626D08A" w:rsidR="00A13F4C" w:rsidRPr="009541AF" w:rsidRDefault="00A13F4C" w:rsidP="003268B8">
      <w:pPr>
        <w:rPr>
          <w:sz w:val="24"/>
          <w:szCs w:val="24"/>
        </w:rPr>
      </w:pPr>
      <w:r w:rsidRPr="009541AF">
        <w:rPr>
          <w:sz w:val="24"/>
          <w:szCs w:val="24"/>
        </w:rPr>
        <w:t>Vehicle length is generally measured from the front-most fixed point (generally the front bumper) to the rear-most fixed point (generally where the brake lights are located).</w:t>
      </w:r>
    </w:p>
    <w:p w14:paraId="4F46BB43" w14:textId="77777777" w:rsidR="00A13F4C" w:rsidRPr="009541AF" w:rsidRDefault="00A13F4C" w:rsidP="00A13F4C">
      <w:pPr>
        <w:ind w:left="1440" w:hanging="720"/>
        <w:rPr>
          <w:sz w:val="24"/>
          <w:szCs w:val="24"/>
        </w:rPr>
      </w:pPr>
      <w:r w:rsidRPr="009541AF">
        <w:rPr>
          <w:b/>
          <w:sz w:val="24"/>
          <w:szCs w:val="24"/>
        </w:rPr>
        <w:t>4.7.1.</w:t>
      </w:r>
      <w:r w:rsidRPr="009541AF">
        <w:rPr>
          <w:b/>
          <w:sz w:val="24"/>
          <w:szCs w:val="24"/>
        </w:rPr>
        <w:tab/>
      </w:r>
      <w:r w:rsidRPr="009541AF">
        <w:rPr>
          <w:sz w:val="24"/>
          <w:szCs w:val="24"/>
        </w:rPr>
        <w:t>Any permanently mounted appurtenance that extends beyond the front or rear of the vehicle to which it is mounted becomes part of the vehicle.  A permanently mounted appurtenance is included in the overall measurement of vehicle length.</w:t>
      </w:r>
    </w:p>
    <w:p w14:paraId="678AE353" w14:textId="77777777" w:rsidR="00A13F4C" w:rsidRPr="009541AF" w:rsidRDefault="00A13F4C" w:rsidP="00A13F4C">
      <w:pPr>
        <w:ind w:left="1440" w:hanging="720"/>
        <w:rPr>
          <w:sz w:val="24"/>
          <w:szCs w:val="24"/>
        </w:rPr>
      </w:pPr>
      <w:r w:rsidRPr="009541AF">
        <w:rPr>
          <w:b/>
          <w:sz w:val="24"/>
          <w:szCs w:val="24"/>
        </w:rPr>
        <w:t>4.7.2.</w:t>
      </w:r>
      <w:r w:rsidRPr="009541AF">
        <w:rPr>
          <w:b/>
          <w:sz w:val="24"/>
          <w:szCs w:val="24"/>
        </w:rPr>
        <w:tab/>
      </w:r>
      <w:r w:rsidRPr="009541AF">
        <w:rPr>
          <w:sz w:val="24"/>
          <w:szCs w:val="24"/>
        </w:rPr>
        <w:t>Vehicle components not excluded by law or regulation will be included in the measurement of the length of commercial motor vehicles.  Components that are excluded from the measured length of a commercial motor vehicle include, but will not be limited to:</w:t>
      </w:r>
    </w:p>
    <w:p w14:paraId="563FD18D" w14:textId="77777777" w:rsidR="00A13F4C" w:rsidRPr="009541AF" w:rsidRDefault="00A13F4C" w:rsidP="00A13F4C">
      <w:pPr>
        <w:ind w:left="2160" w:hanging="720"/>
        <w:rPr>
          <w:sz w:val="24"/>
          <w:szCs w:val="24"/>
        </w:rPr>
      </w:pPr>
      <w:r w:rsidRPr="009541AF">
        <w:rPr>
          <w:b/>
          <w:sz w:val="24"/>
          <w:szCs w:val="24"/>
        </w:rPr>
        <w:t>4.7.2.1.</w:t>
      </w:r>
      <w:r w:rsidRPr="009541AF">
        <w:rPr>
          <w:b/>
          <w:sz w:val="24"/>
          <w:szCs w:val="24"/>
        </w:rPr>
        <w:tab/>
      </w:r>
      <w:r w:rsidRPr="009541AF">
        <w:rPr>
          <w:sz w:val="24"/>
          <w:szCs w:val="24"/>
        </w:rPr>
        <w:t>Rear view mirrors, turn signal lamps, handholds for entry/egress, splash and spray suppressant devices;</w:t>
      </w:r>
    </w:p>
    <w:p w14:paraId="6956E55D" w14:textId="77777777" w:rsidR="00A13F4C" w:rsidRPr="009541AF" w:rsidRDefault="00A13F4C" w:rsidP="00A13F4C">
      <w:pPr>
        <w:ind w:left="2160" w:hanging="720"/>
        <w:rPr>
          <w:sz w:val="24"/>
          <w:szCs w:val="24"/>
        </w:rPr>
      </w:pPr>
      <w:r w:rsidRPr="009541AF">
        <w:rPr>
          <w:b/>
          <w:sz w:val="24"/>
          <w:szCs w:val="24"/>
        </w:rPr>
        <w:t>4.7.2.2.</w:t>
      </w:r>
      <w:r w:rsidRPr="009541AF">
        <w:rPr>
          <w:b/>
          <w:sz w:val="24"/>
          <w:szCs w:val="24"/>
        </w:rPr>
        <w:tab/>
      </w:r>
      <w:r w:rsidRPr="009541AF">
        <w:rPr>
          <w:sz w:val="24"/>
          <w:szCs w:val="24"/>
        </w:rPr>
        <w:t>All non-property-carrying devices, or components thereof that do not exceed 24 inches beyond the rear of the vehicle as stated within 23 CFR 658.16;</w:t>
      </w:r>
    </w:p>
    <w:p w14:paraId="45AA0424" w14:textId="1AA25385" w:rsidR="00A13F4C" w:rsidRPr="009541AF" w:rsidRDefault="00A13F4C" w:rsidP="00A13F4C">
      <w:pPr>
        <w:ind w:left="2160" w:hanging="720"/>
        <w:rPr>
          <w:color w:val="FF0000"/>
          <w:sz w:val="24"/>
          <w:szCs w:val="24"/>
        </w:rPr>
      </w:pPr>
      <w:r w:rsidRPr="009541AF">
        <w:rPr>
          <w:b/>
          <w:sz w:val="24"/>
          <w:szCs w:val="24"/>
        </w:rPr>
        <w:t>4.7.2.3.</w:t>
      </w:r>
      <w:r w:rsidRPr="009541AF">
        <w:rPr>
          <w:b/>
          <w:sz w:val="24"/>
          <w:szCs w:val="24"/>
        </w:rPr>
        <w:tab/>
      </w:r>
      <w:r w:rsidRPr="009541AF">
        <w:rPr>
          <w:sz w:val="24"/>
          <w:szCs w:val="24"/>
        </w:rPr>
        <w:t>Resilient bumpers that do not extend more than six (6) inches beyond the front or rear of the vehicle;</w:t>
      </w:r>
      <w:r w:rsidR="007047ED" w:rsidRPr="009541AF">
        <w:rPr>
          <w:sz w:val="24"/>
          <w:szCs w:val="24"/>
        </w:rPr>
        <w:t xml:space="preserve"> </w:t>
      </w:r>
      <w:r w:rsidR="00E66FDB" w:rsidRPr="009541AF">
        <w:rPr>
          <w:sz w:val="24"/>
          <w:szCs w:val="24"/>
        </w:rPr>
        <w:t>or</w:t>
      </w:r>
    </w:p>
    <w:p w14:paraId="266DAD60" w14:textId="1E956135" w:rsidR="00A13F4C" w:rsidRPr="009541AF" w:rsidRDefault="00A13F4C" w:rsidP="00A13F4C">
      <w:pPr>
        <w:ind w:left="2160" w:hanging="720"/>
        <w:rPr>
          <w:sz w:val="24"/>
          <w:szCs w:val="24"/>
        </w:rPr>
      </w:pPr>
      <w:r w:rsidRPr="009541AF">
        <w:rPr>
          <w:b/>
          <w:sz w:val="24"/>
          <w:szCs w:val="24"/>
        </w:rPr>
        <w:t>4.7.2.4.</w:t>
      </w:r>
      <w:r w:rsidRPr="009541AF">
        <w:rPr>
          <w:b/>
          <w:sz w:val="24"/>
          <w:szCs w:val="24"/>
        </w:rPr>
        <w:tab/>
      </w:r>
      <w:r w:rsidRPr="009541AF">
        <w:rPr>
          <w:sz w:val="24"/>
          <w:szCs w:val="24"/>
        </w:rPr>
        <w:t xml:space="preserve">Lamps or flags on projecting loads </w:t>
      </w:r>
      <w:r w:rsidR="009E2F95" w:rsidRPr="009541AF">
        <w:rPr>
          <w:sz w:val="24"/>
          <w:szCs w:val="24"/>
        </w:rPr>
        <w:t>in use consistent with</w:t>
      </w:r>
      <w:r w:rsidR="00602CE4" w:rsidRPr="009857B9">
        <w:rPr>
          <w:strike/>
          <w:sz w:val="24"/>
          <w:szCs w:val="24"/>
        </w:rPr>
        <w:t xml:space="preserve"> </w:t>
      </w:r>
      <w:r w:rsidRPr="009857B9">
        <w:rPr>
          <w:strike/>
          <w:sz w:val="24"/>
          <w:szCs w:val="24"/>
        </w:rPr>
        <w:t>§</w:t>
      </w:r>
      <w:r w:rsidR="009857B9">
        <w:rPr>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 xml:space="preserve">42-4-209, CRS, or devices exempted from </w:t>
      </w:r>
      <w:r w:rsidR="00E66FDB" w:rsidRPr="009541AF">
        <w:rPr>
          <w:sz w:val="24"/>
          <w:szCs w:val="24"/>
        </w:rPr>
        <w:t>the</w:t>
      </w:r>
      <w:r w:rsidR="00720F0A" w:rsidRPr="009541AF">
        <w:rPr>
          <w:sz w:val="24"/>
          <w:szCs w:val="24"/>
        </w:rPr>
        <w:t xml:space="preserve"> </w:t>
      </w:r>
      <w:r w:rsidRPr="009541AF">
        <w:rPr>
          <w:sz w:val="24"/>
          <w:szCs w:val="24"/>
        </w:rPr>
        <w:t>length</w:t>
      </w:r>
      <w:r w:rsidR="00E66FDB" w:rsidRPr="009541AF">
        <w:rPr>
          <w:sz w:val="24"/>
          <w:szCs w:val="24"/>
        </w:rPr>
        <w:t>, and</w:t>
      </w:r>
      <w:r w:rsidRPr="009541AF">
        <w:rPr>
          <w:sz w:val="24"/>
          <w:szCs w:val="24"/>
        </w:rPr>
        <w:t xml:space="preserve"> are not considered a projection or overhang.</w:t>
      </w:r>
    </w:p>
    <w:p w14:paraId="58A0FC9D" w14:textId="328352F1" w:rsidR="00A13F4C" w:rsidRPr="009541AF" w:rsidRDefault="00A13F4C" w:rsidP="00A13F4C">
      <w:pPr>
        <w:ind w:left="1440" w:hanging="720"/>
        <w:rPr>
          <w:sz w:val="24"/>
          <w:szCs w:val="24"/>
        </w:rPr>
      </w:pPr>
      <w:r w:rsidRPr="009541AF">
        <w:rPr>
          <w:b/>
          <w:sz w:val="24"/>
          <w:szCs w:val="24"/>
        </w:rPr>
        <w:lastRenderedPageBreak/>
        <w:t>4.7.3.</w:t>
      </w:r>
      <w:r w:rsidRPr="009541AF">
        <w:rPr>
          <w:b/>
          <w:sz w:val="24"/>
          <w:szCs w:val="24"/>
        </w:rPr>
        <w:tab/>
        <w:t>L</w:t>
      </w:r>
      <w:r w:rsidR="00314FC0" w:rsidRPr="009541AF">
        <w:rPr>
          <w:b/>
          <w:sz w:val="24"/>
          <w:szCs w:val="24"/>
        </w:rPr>
        <w:t>ength</w:t>
      </w:r>
      <w:r w:rsidRPr="009541AF">
        <w:rPr>
          <w:b/>
          <w:sz w:val="24"/>
          <w:szCs w:val="24"/>
        </w:rPr>
        <w:t xml:space="preserve"> M</w:t>
      </w:r>
      <w:r w:rsidR="00314FC0" w:rsidRPr="009541AF">
        <w:rPr>
          <w:b/>
          <w:sz w:val="24"/>
          <w:szCs w:val="24"/>
        </w:rPr>
        <w:t>easurement of</w:t>
      </w:r>
      <w:r w:rsidRPr="009541AF">
        <w:rPr>
          <w:b/>
          <w:sz w:val="24"/>
          <w:szCs w:val="24"/>
        </w:rPr>
        <w:t xml:space="preserve"> S</w:t>
      </w:r>
      <w:r w:rsidR="00314FC0" w:rsidRPr="009541AF">
        <w:rPr>
          <w:b/>
          <w:sz w:val="24"/>
          <w:szCs w:val="24"/>
        </w:rPr>
        <w:t>pecialized</w:t>
      </w:r>
      <w:r w:rsidRPr="009541AF">
        <w:rPr>
          <w:b/>
          <w:sz w:val="24"/>
          <w:szCs w:val="24"/>
        </w:rPr>
        <w:t xml:space="preserve"> A</w:t>
      </w:r>
      <w:r w:rsidR="00314FC0" w:rsidRPr="009541AF">
        <w:rPr>
          <w:b/>
          <w:sz w:val="24"/>
          <w:szCs w:val="24"/>
        </w:rPr>
        <w:t>utomobile</w:t>
      </w:r>
      <w:r w:rsidRPr="009541AF">
        <w:rPr>
          <w:b/>
          <w:sz w:val="24"/>
          <w:szCs w:val="24"/>
        </w:rPr>
        <w:t xml:space="preserve"> T</w:t>
      </w:r>
      <w:r w:rsidR="00314FC0" w:rsidRPr="009541AF">
        <w:rPr>
          <w:b/>
          <w:sz w:val="24"/>
          <w:szCs w:val="24"/>
        </w:rPr>
        <w:t>ransporters</w:t>
      </w:r>
      <w:r w:rsidRPr="009541AF">
        <w:rPr>
          <w:b/>
          <w:sz w:val="24"/>
          <w:szCs w:val="24"/>
        </w:rPr>
        <w:t>.</w:t>
      </w:r>
      <w:r w:rsidRPr="009541AF">
        <w:rPr>
          <w:sz w:val="24"/>
          <w:szCs w:val="24"/>
        </w:rPr>
        <w:t xml:space="preserve">  The overall length measurement of a specialized automobile transporter is calculated exclusive of:</w:t>
      </w:r>
    </w:p>
    <w:p w14:paraId="3307EA7A" w14:textId="77777777" w:rsidR="00A13F4C" w:rsidRPr="009541AF" w:rsidRDefault="00A13F4C" w:rsidP="00A13F4C">
      <w:pPr>
        <w:ind w:left="2160" w:hanging="720"/>
        <w:rPr>
          <w:sz w:val="24"/>
          <w:szCs w:val="24"/>
        </w:rPr>
      </w:pPr>
      <w:r w:rsidRPr="009541AF">
        <w:rPr>
          <w:b/>
          <w:sz w:val="24"/>
          <w:szCs w:val="24"/>
        </w:rPr>
        <w:t>4.7.3.1.</w:t>
      </w:r>
      <w:r w:rsidRPr="009541AF">
        <w:rPr>
          <w:b/>
          <w:sz w:val="24"/>
          <w:szCs w:val="24"/>
        </w:rPr>
        <w:tab/>
      </w:r>
      <w:r w:rsidRPr="009541AF">
        <w:rPr>
          <w:sz w:val="24"/>
          <w:szCs w:val="24"/>
        </w:rPr>
        <w:t>Front and rear cargo overhang;</w:t>
      </w:r>
    </w:p>
    <w:p w14:paraId="51BB232F" w14:textId="77777777" w:rsidR="00A13F4C" w:rsidRPr="009541AF" w:rsidRDefault="00A13F4C" w:rsidP="00A13F4C">
      <w:pPr>
        <w:ind w:left="2160" w:hanging="720"/>
        <w:rPr>
          <w:sz w:val="24"/>
          <w:szCs w:val="24"/>
        </w:rPr>
      </w:pPr>
      <w:r w:rsidRPr="009541AF">
        <w:rPr>
          <w:b/>
          <w:sz w:val="24"/>
          <w:szCs w:val="24"/>
        </w:rPr>
        <w:t>4.7.3.2.</w:t>
      </w:r>
      <w:r w:rsidRPr="009541AF">
        <w:rPr>
          <w:b/>
          <w:sz w:val="24"/>
          <w:szCs w:val="24"/>
        </w:rPr>
        <w:tab/>
      </w:r>
      <w:r w:rsidRPr="009541AF">
        <w:rPr>
          <w:sz w:val="24"/>
          <w:szCs w:val="24"/>
        </w:rPr>
        <w:t>Safety devices not designed or used for carrying cargo; and</w:t>
      </w:r>
    </w:p>
    <w:p w14:paraId="1341AC40" w14:textId="77777777" w:rsidR="00BC54D4" w:rsidRPr="009541AF" w:rsidRDefault="00BC54D4" w:rsidP="00A13F4C">
      <w:pPr>
        <w:ind w:left="2160" w:hanging="720"/>
        <w:rPr>
          <w:sz w:val="24"/>
          <w:szCs w:val="24"/>
        </w:rPr>
      </w:pPr>
      <w:r w:rsidRPr="009541AF">
        <w:rPr>
          <w:b/>
          <w:sz w:val="24"/>
          <w:szCs w:val="24"/>
        </w:rPr>
        <w:t>4.7.3.3.</w:t>
      </w:r>
      <w:r w:rsidRPr="009541AF">
        <w:rPr>
          <w:b/>
          <w:sz w:val="24"/>
          <w:szCs w:val="24"/>
        </w:rPr>
        <w:tab/>
      </w:r>
      <w:r w:rsidRPr="009541AF">
        <w:rPr>
          <w:sz w:val="24"/>
          <w:szCs w:val="24"/>
        </w:rPr>
        <w:t>Any extension device (ramp or “flippers”) that may be used for loading beyond the extreme front or rear end of a vehicle or combination of vehicles.</w:t>
      </w:r>
    </w:p>
    <w:p w14:paraId="5979D57C" w14:textId="38024058" w:rsidR="00BC54D4" w:rsidRPr="009541AF" w:rsidRDefault="00BC54D4" w:rsidP="00BC54D4">
      <w:pPr>
        <w:ind w:left="2880" w:hanging="720"/>
        <w:rPr>
          <w:sz w:val="24"/>
          <w:szCs w:val="24"/>
        </w:rPr>
      </w:pPr>
      <w:r w:rsidRPr="009541AF">
        <w:rPr>
          <w:b/>
          <w:sz w:val="24"/>
          <w:szCs w:val="24"/>
        </w:rPr>
        <w:t>4.7.3.3.1.</w:t>
      </w:r>
      <w:r w:rsidR="00AB2AC9" w:rsidRPr="009541AF">
        <w:rPr>
          <w:b/>
          <w:sz w:val="24"/>
          <w:szCs w:val="24"/>
        </w:rPr>
        <w:t xml:space="preserve">  </w:t>
      </w:r>
      <w:r w:rsidRPr="009541AF">
        <w:rPr>
          <w:sz w:val="24"/>
          <w:szCs w:val="24"/>
        </w:rPr>
        <w:t>Extendable ramps or “flippers” on specialized automobile transporters that have not been retracted and are not supporting vehicles will be included in the measurement of vehicle length.</w:t>
      </w:r>
    </w:p>
    <w:p w14:paraId="31FFE5C4" w14:textId="04A078EA" w:rsidR="00BC54D4" w:rsidRPr="009541AF" w:rsidRDefault="00BC54D4" w:rsidP="0067670F">
      <w:pPr>
        <w:ind w:left="1440" w:hanging="720"/>
        <w:rPr>
          <w:b/>
          <w:sz w:val="24"/>
          <w:szCs w:val="24"/>
        </w:rPr>
      </w:pPr>
      <w:r w:rsidRPr="009541AF">
        <w:rPr>
          <w:b/>
          <w:sz w:val="24"/>
          <w:szCs w:val="24"/>
        </w:rPr>
        <w:t>4.7.4.</w:t>
      </w:r>
      <w:r w:rsidRPr="009541AF">
        <w:rPr>
          <w:b/>
          <w:sz w:val="24"/>
          <w:szCs w:val="24"/>
        </w:rPr>
        <w:tab/>
        <w:t>M</w:t>
      </w:r>
      <w:r w:rsidR="00314FC0" w:rsidRPr="009541AF">
        <w:rPr>
          <w:b/>
          <w:sz w:val="24"/>
          <w:szCs w:val="24"/>
        </w:rPr>
        <w:t>easurement of</w:t>
      </w:r>
      <w:r w:rsidRPr="009541AF">
        <w:rPr>
          <w:b/>
          <w:sz w:val="24"/>
          <w:szCs w:val="24"/>
        </w:rPr>
        <w:t xml:space="preserve"> T</w:t>
      </w:r>
      <w:r w:rsidR="00314FC0" w:rsidRPr="009541AF">
        <w:rPr>
          <w:b/>
          <w:sz w:val="24"/>
          <w:szCs w:val="24"/>
        </w:rPr>
        <w:t>railers</w:t>
      </w:r>
      <w:r w:rsidRPr="009541AF">
        <w:rPr>
          <w:b/>
          <w:sz w:val="24"/>
          <w:szCs w:val="24"/>
        </w:rPr>
        <w:t xml:space="preserve"> – T</w:t>
      </w:r>
      <w:r w:rsidR="00314FC0" w:rsidRPr="009541AF">
        <w:rPr>
          <w:b/>
          <w:sz w:val="24"/>
          <w:szCs w:val="24"/>
        </w:rPr>
        <w:t>railer</w:t>
      </w:r>
      <w:r w:rsidRPr="009541AF">
        <w:rPr>
          <w:b/>
          <w:sz w:val="24"/>
          <w:szCs w:val="24"/>
        </w:rPr>
        <w:t xml:space="preserve"> D</w:t>
      </w:r>
      <w:r w:rsidR="00314FC0" w:rsidRPr="009541AF">
        <w:rPr>
          <w:b/>
          <w:sz w:val="24"/>
          <w:szCs w:val="24"/>
        </w:rPr>
        <w:t xml:space="preserve">rawbar or </w:t>
      </w:r>
      <w:r w:rsidRPr="009541AF">
        <w:rPr>
          <w:b/>
          <w:sz w:val="24"/>
          <w:szCs w:val="24"/>
        </w:rPr>
        <w:t>T</w:t>
      </w:r>
      <w:r w:rsidR="00314FC0" w:rsidRPr="009541AF">
        <w:rPr>
          <w:b/>
          <w:sz w:val="24"/>
          <w:szCs w:val="24"/>
        </w:rPr>
        <w:t>ongue</w:t>
      </w:r>
      <w:r w:rsidRPr="009541AF">
        <w:rPr>
          <w:b/>
          <w:sz w:val="24"/>
          <w:szCs w:val="24"/>
        </w:rPr>
        <w:t xml:space="preserve"> L</w:t>
      </w:r>
      <w:r w:rsidR="00314FC0" w:rsidRPr="009541AF">
        <w:rPr>
          <w:b/>
          <w:sz w:val="24"/>
          <w:szCs w:val="24"/>
        </w:rPr>
        <w:t>ength</w:t>
      </w:r>
      <w:r w:rsidRPr="009541AF">
        <w:rPr>
          <w:b/>
          <w:sz w:val="24"/>
          <w:szCs w:val="24"/>
        </w:rPr>
        <w:t>.</w:t>
      </w:r>
    </w:p>
    <w:p w14:paraId="411E6360" w14:textId="77777777" w:rsidR="00BC54D4" w:rsidRPr="009541AF" w:rsidRDefault="00BC54D4" w:rsidP="00BC54D4">
      <w:pPr>
        <w:ind w:left="2160" w:hanging="720"/>
        <w:rPr>
          <w:sz w:val="24"/>
          <w:szCs w:val="24"/>
        </w:rPr>
      </w:pPr>
      <w:r w:rsidRPr="009541AF">
        <w:rPr>
          <w:b/>
          <w:sz w:val="24"/>
          <w:szCs w:val="24"/>
        </w:rPr>
        <w:t>4.7.4.1.</w:t>
      </w:r>
      <w:r w:rsidRPr="009541AF">
        <w:rPr>
          <w:b/>
          <w:sz w:val="24"/>
          <w:szCs w:val="24"/>
        </w:rPr>
        <w:tab/>
      </w:r>
      <w:r w:rsidRPr="009541AF">
        <w:rPr>
          <w:sz w:val="24"/>
          <w:szCs w:val="24"/>
        </w:rPr>
        <w:t>Where the trailer drawbar or tongue is of rigid construction, the measurement will be taken from the rear-most point of the power unit’s cargo box to the front-most point of the trailer’s mainframe.</w:t>
      </w:r>
    </w:p>
    <w:p w14:paraId="45D7252E" w14:textId="77777777" w:rsidR="00BC54D4" w:rsidRPr="009541AF" w:rsidRDefault="00BC54D4" w:rsidP="00BC54D4">
      <w:pPr>
        <w:ind w:left="2160" w:hanging="720"/>
        <w:rPr>
          <w:sz w:val="24"/>
          <w:szCs w:val="24"/>
        </w:rPr>
      </w:pPr>
      <w:r w:rsidRPr="009541AF">
        <w:rPr>
          <w:b/>
          <w:sz w:val="24"/>
          <w:szCs w:val="24"/>
        </w:rPr>
        <w:t>4.7.4.2.</w:t>
      </w:r>
      <w:r w:rsidRPr="009541AF">
        <w:rPr>
          <w:b/>
          <w:sz w:val="24"/>
          <w:szCs w:val="24"/>
        </w:rPr>
        <w:tab/>
      </w:r>
      <w:r w:rsidRPr="009541AF">
        <w:rPr>
          <w:sz w:val="24"/>
          <w:szCs w:val="24"/>
        </w:rPr>
        <w:t>Where the trailer drawbar is hinged, the measurement will be taken from the rear-most of the power unit’s cargo box to the front-most point of the drawbar hinge.</w:t>
      </w:r>
    </w:p>
    <w:p w14:paraId="69BA1E3D" w14:textId="5557C036" w:rsidR="00BC54D4" w:rsidRPr="009541AF" w:rsidRDefault="00BC54D4" w:rsidP="00BC54D4">
      <w:pPr>
        <w:ind w:left="2160" w:hanging="720"/>
        <w:rPr>
          <w:sz w:val="24"/>
          <w:szCs w:val="24"/>
        </w:rPr>
      </w:pPr>
      <w:r w:rsidRPr="009541AF">
        <w:rPr>
          <w:b/>
          <w:sz w:val="24"/>
          <w:szCs w:val="24"/>
        </w:rPr>
        <w:t>4.7.4.3.</w:t>
      </w:r>
      <w:r w:rsidRPr="009541AF">
        <w:rPr>
          <w:b/>
          <w:sz w:val="24"/>
          <w:szCs w:val="24"/>
        </w:rPr>
        <w:tab/>
      </w:r>
      <w:r w:rsidRPr="009541AF">
        <w:rPr>
          <w:sz w:val="24"/>
          <w:szCs w:val="24"/>
        </w:rPr>
        <w:t xml:space="preserve">A tool or accessory box that is welded or attached to the trailer drawbar or tongue is not included in the calculation of </w:t>
      </w:r>
      <w:r w:rsidR="009E2F95" w:rsidRPr="009541AF">
        <w:rPr>
          <w:sz w:val="24"/>
          <w:szCs w:val="24"/>
        </w:rPr>
        <w:t>a trailer’s</w:t>
      </w:r>
      <w:r w:rsidR="006D75EE" w:rsidRPr="009541AF">
        <w:rPr>
          <w:sz w:val="24"/>
          <w:szCs w:val="24"/>
        </w:rPr>
        <w:t xml:space="preserve"> </w:t>
      </w:r>
      <w:r w:rsidRPr="009541AF">
        <w:rPr>
          <w:sz w:val="24"/>
          <w:szCs w:val="24"/>
        </w:rPr>
        <w:t>drawbar or tongue length.</w:t>
      </w:r>
    </w:p>
    <w:p w14:paraId="242703C5" w14:textId="68A20095" w:rsidR="00BC54D4" w:rsidRPr="009541AF" w:rsidRDefault="00BC54D4" w:rsidP="00BC54D4">
      <w:pPr>
        <w:ind w:left="2160" w:hanging="720"/>
        <w:rPr>
          <w:sz w:val="24"/>
          <w:szCs w:val="24"/>
        </w:rPr>
      </w:pPr>
      <w:r w:rsidRPr="009541AF">
        <w:rPr>
          <w:b/>
          <w:sz w:val="24"/>
          <w:szCs w:val="24"/>
        </w:rPr>
        <w:t>4.7.4.4</w:t>
      </w:r>
      <w:r w:rsidR="007A7E7F">
        <w:rPr>
          <w:b/>
          <w:sz w:val="24"/>
          <w:szCs w:val="24"/>
        </w:rPr>
        <w:t>.</w:t>
      </w:r>
      <w:r w:rsidRPr="009541AF">
        <w:rPr>
          <w:b/>
          <w:sz w:val="24"/>
          <w:szCs w:val="24"/>
        </w:rPr>
        <w:tab/>
      </w:r>
      <w:r w:rsidRPr="009541AF">
        <w:rPr>
          <w:sz w:val="24"/>
          <w:szCs w:val="24"/>
        </w:rPr>
        <w:t>A trailer drawbar may not exceed 15 feet between two (2) vehicle units except when:</w:t>
      </w:r>
    </w:p>
    <w:p w14:paraId="07C86ED7" w14:textId="0974D0A3" w:rsidR="00BC54D4" w:rsidRPr="009541AF" w:rsidRDefault="00BC54D4" w:rsidP="00BC54D4">
      <w:pPr>
        <w:ind w:left="2880" w:hanging="720"/>
        <w:rPr>
          <w:sz w:val="24"/>
          <w:szCs w:val="24"/>
        </w:rPr>
      </w:pPr>
      <w:r w:rsidRPr="009541AF">
        <w:rPr>
          <w:b/>
          <w:sz w:val="24"/>
          <w:szCs w:val="24"/>
        </w:rPr>
        <w:t>4.7.4.4.1.</w:t>
      </w:r>
      <w:r w:rsidR="006979CD" w:rsidRPr="009541AF">
        <w:rPr>
          <w:b/>
          <w:sz w:val="24"/>
          <w:szCs w:val="24"/>
        </w:rPr>
        <w:t xml:space="preserve">  </w:t>
      </w:r>
      <w:r w:rsidRPr="009541AF">
        <w:rPr>
          <w:sz w:val="24"/>
          <w:szCs w:val="24"/>
        </w:rPr>
        <w:t>The connection is between any two (2) vehicles transporting poles, pipe, machinery</w:t>
      </w:r>
      <w:r w:rsidR="00F64304" w:rsidRPr="009541AF">
        <w:rPr>
          <w:sz w:val="24"/>
          <w:szCs w:val="24"/>
        </w:rPr>
        <w:t>,</w:t>
      </w:r>
      <w:r w:rsidRPr="009541AF">
        <w:rPr>
          <w:sz w:val="24"/>
          <w:szCs w:val="24"/>
        </w:rPr>
        <w:t xml:space="preserve"> or other objects of a structural nature</w:t>
      </w:r>
      <w:r w:rsidR="005578BD" w:rsidRPr="009541AF">
        <w:rPr>
          <w:sz w:val="24"/>
          <w:szCs w:val="24"/>
        </w:rPr>
        <w:t xml:space="preserve"> </w:t>
      </w:r>
      <w:r w:rsidR="009E2F95" w:rsidRPr="009541AF">
        <w:rPr>
          <w:sz w:val="24"/>
          <w:szCs w:val="24"/>
        </w:rPr>
        <w:t>that</w:t>
      </w:r>
      <w:r w:rsidR="009536E5" w:rsidRPr="009541AF">
        <w:rPr>
          <w:sz w:val="24"/>
          <w:szCs w:val="24"/>
        </w:rPr>
        <w:t xml:space="preserve"> </w:t>
      </w:r>
      <w:r w:rsidRPr="009541AF">
        <w:rPr>
          <w:sz w:val="24"/>
          <w:szCs w:val="24"/>
        </w:rPr>
        <w:t>cannot be readily dismembered; or</w:t>
      </w:r>
    </w:p>
    <w:p w14:paraId="2F50F284" w14:textId="14550360" w:rsidR="00BC54D4" w:rsidRPr="009541AF" w:rsidRDefault="00BC54D4" w:rsidP="00BC54D4">
      <w:pPr>
        <w:ind w:left="2880" w:hanging="720"/>
        <w:rPr>
          <w:sz w:val="24"/>
          <w:szCs w:val="24"/>
        </w:rPr>
      </w:pPr>
      <w:r w:rsidRPr="009541AF">
        <w:rPr>
          <w:b/>
          <w:sz w:val="24"/>
          <w:szCs w:val="24"/>
        </w:rPr>
        <w:t>4.7.4.4.2.</w:t>
      </w:r>
      <w:r w:rsidR="006979CD" w:rsidRPr="009541AF">
        <w:rPr>
          <w:b/>
          <w:sz w:val="24"/>
          <w:szCs w:val="24"/>
        </w:rPr>
        <w:t xml:space="preserve">  </w:t>
      </w:r>
      <w:r w:rsidRPr="009541AF">
        <w:rPr>
          <w:sz w:val="24"/>
          <w:szCs w:val="24"/>
        </w:rPr>
        <w:t xml:space="preserve">Connections between vehicles are of rigid construction </w:t>
      </w:r>
      <w:r w:rsidR="009E2F95" w:rsidRPr="009541AF">
        <w:rPr>
          <w:sz w:val="24"/>
          <w:szCs w:val="24"/>
        </w:rPr>
        <w:t>and</w:t>
      </w:r>
      <w:r w:rsidR="00D74681" w:rsidRPr="009541AF">
        <w:rPr>
          <w:sz w:val="24"/>
          <w:szCs w:val="24"/>
        </w:rPr>
        <w:t xml:space="preserve"> </w:t>
      </w:r>
      <w:r w:rsidRPr="009541AF">
        <w:rPr>
          <w:sz w:val="24"/>
          <w:szCs w:val="24"/>
        </w:rPr>
        <w:t>are included as part of the structural design of the towed vehicle, and the overall combined length of the vehicles and the connection does not exceed 55 feet.</w:t>
      </w:r>
    </w:p>
    <w:p w14:paraId="4F748593" w14:textId="77777777" w:rsidR="00BC54D4" w:rsidRPr="009541AF" w:rsidRDefault="00BC54D4" w:rsidP="00BC54D4">
      <w:pPr>
        <w:ind w:left="2160" w:hanging="720"/>
        <w:rPr>
          <w:sz w:val="24"/>
          <w:szCs w:val="24"/>
        </w:rPr>
      </w:pPr>
      <w:r w:rsidRPr="009541AF">
        <w:rPr>
          <w:b/>
          <w:sz w:val="24"/>
          <w:szCs w:val="24"/>
        </w:rPr>
        <w:t>4.7.4.5.</w:t>
      </w:r>
      <w:r w:rsidRPr="009541AF">
        <w:rPr>
          <w:b/>
          <w:sz w:val="24"/>
          <w:szCs w:val="24"/>
        </w:rPr>
        <w:tab/>
      </w:r>
      <w:r w:rsidRPr="009541AF">
        <w:rPr>
          <w:sz w:val="24"/>
          <w:szCs w:val="24"/>
        </w:rPr>
        <w:t>Adjustable pole trailers that are primarily designed for the transportation of cargo must have the connection between vehicles reduced to 15 feet or less when operating without cargo if the overall vehicle combination exceeds 55 feet.</w:t>
      </w:r>
    </w:p>
    <w:p w14:paraId="5416C174" w14:textId="4BF23AFB" w:rsidR="00B1212A" w:rsidRPr="0067670F" w:rsidRDefault="00BC54D4" w:rsidP="0067670F">
      <w:pPr>
        <w:pStyle w:val="Heading3"/>
      </w:pPr>
      <w:bookmarkStart w:id="17" w:name="_Toc183025574"/>
      <w:r w:rsidRPr="0067670F">
        <w:lastRenderedPageBreak/>
        <w:t>4.8.</w:t>
      </w:r>
      <w:r w:rsidRPr="0067670F">
        <w:tab/>
      </w:r>
      <w:r w:rsidRPr="0067670F">
        <w:rPr>
          <w:rStyle w:val="Heading3Char"/>
          <w:b/>
        </w:rPr>
        <w:t>V</w:t>
      </w:r>
      <w:r w:rsidR="00314FC0" w:rsidRPr="0067670F">
        <w:rPr>
          <w:rStyle w:val="Heading3Char"/>
          <w:b/>
        </w:rPr>
        <w:t>ehicle</w:t>
      </w:r>
      <w:r w:rsidRPr="0067670F">
        <w:rPr>
          <w:rStyle w:val="Heading3Char"/>
          <w:b/>
        </w:rPr>
        <w:t xml:space="preserve"> H</w:t>
      </w:r>
      <w:r w:rsidR="00314FC0" w:rsidRPr="0067670F">
        <w:rPr>
          <w:rStyle w:val="Heading3Char"/>
          <w:b/>
        </w:rPr>
        <w:t>eight</w:t>
      </w:r>
      <w:r w:rsidRPr="0067670F">
        <w:rPr>
          <w:rStyle w:val="Heading3Char"/>
          <w:b/>
        </w:rPr>
        <w:t>.</w:t>
      </w:r>
      <w:bookmarkEnd w:id="17"/>
    </w:p>
    <w:p w14:paraId="44352727" w14:textId="0262C0F4" w:rsidR="00BC54D4" w:rsidRPr="009541AF" w:rsidRDefault="00BC54D4" w:rsidP="0067670F">
      <w:pPr>
        <w:rPr>
          <w:sz w:val="24"/>
          <w:szCs w:val="24"/>
        </w:rPr>
      </w:pPr>
      <w:r w:rsidRPr="009541AF">
        <w:rPr>
          <w:sz w:val="24"/>
          <w:szCs w:val="24"/>
        </w:rPr>
        <w:t>Maximum height limits are as desi</w:t>
      </w:r>
      <w:r w:rsidR="002B1E76" w:rsidRPr="009541AF">
        <w:rPr>
          <w:sz w:val="24"/>
          <w:szCs w:val="24"/>
        </w:rPr>
        <w:t>gnated</w:t>
      </w:r>
      <w:r w:rsidRPr="009541AF">
        <w:rPr>
          <w:sz w:val="24"/>
          <w:szCs w:val="24"/>
        </w:rPr>
        <w:t xml:space="preserve"> by the CDOT and</w:t>
      </w:r>
      <w:r w:rsidR="00A12233" w:rsidRPr="009541AF">
        <w:rPr>
          <w:sz w:val="24"/>
          <w:szCs w:val="24"/>
        </w:rPr>
        <w:t xml:space="preserve"> </w:t>
      </w:r>
      <w:r w:rsidRPr="009541AF">
        <w:rPr>
          <w:sz w:val="24"/>
          <w:szCs w:val="24"/>
        </w:rPr>
        <w:t xml:space="preserve">are available online from the CDOT </w:t>
      </w:r>
      <w:r w:rsidR="00335854" w:rsidRPr="009541AF">
        <w:rPr>
          <w:sz w:val="24"/>
          <w:szCs w:val="24"/>
        </w:rPr>
        <w:t>F</w:t>
      </w:r>
      <w:r w:rsidRPr="009541AF">
        <w:rPr>
          <w:sz w:val="24"/>
          <w:szCs w:val="24"/>
        </w:rPr>
        <w:t xml:space="preserve">reight </w:t>
      </w:r>
      <w:r w:rsidR="00335854" w:rsidRPr="009541AF">
        <w:rPr>
          <w:sz w:val="24"/>
          <w:szCs w:val="24"/>
        </w:rPr>
        <w:t>M</w:t>
      </w:r>
      <w:r w:rsidR="009E2F95" w:rsidRPr="009541AF">
        <w:rPr>
          <w:sz w:val="24"/>
          <w:szCs w:val="24"/>
        </w:rPr>
        <w:t>obility &amp;</w:t>
      </w:r>
      <w:r w:rsidR="00335854" w:rsidRPr="009541AF">
        <w:rPr>
          <w:sz w:val="24"/>
          <w:szCs w:val="24"/>
        </w:rPr>
        <w:t xml:space="preserve"> S</w:t>
      </w:r>
      <w:r w:rsidR="009E2F95" w:rsidRPr="009541AF">
        <w:rPr>
          <w:sz w:val="24"/>
          <w:szCs w:val="24"/>
        </w:rPr>
        <w:t>afety</w:t>
      </w:r>
      <w:r w:rsidR="00335854" w:rsidRPr="009541AF">
        <w:rPr>
          <w:sz w:val="24"/>
          <w:szCs w:val="24"/>
        </w:rPr>
        <w:t xml:space="preserve"> </w:t>
      </w:r>
      <w:r w:rsidRPr="009541AF">
        <w:rPr>
          <w:sz w:val="24"/>
          <w:szCs w:val="24"/>
        </w:rPr>
        <w:t xml:space="preserve">website, </w:t>
      </w:r>
      <w:hyperlink r:id="rId10" w:history="1">
        <w:r w:rsidR="009857B9" w:rsidRPr="009857B9">
          <w:rPr>
            <w:rStyle w:val="Hyperlink"/>
            <w:color w:val="auto"/>
            <w:sz w:val="24"/>
            <w:szCs w:val="24"/>
          </w:rPr>
          <w:t>https://freight.colorado.gov</w:t>
        </w:r>
      </w:hyperlink>
      <w:r w:rsidR="009857B9" w:rsidRPr="009857B9">
        <w:rPr>
          <w:sz w:val="24"/>
          <w:szCs w:val="24"/>
        </w:rPr>
        <w:t>,</w:t>
      </w:r>
      <w:r w:rsidR="009857B9">
        <w:rPr>
          <w:sz w:val="24"/>
          <w:szCs w:val="24"/>
        </w:rPr>
        <w:t xml:space="preserve"> </w:t>
      </w:r>
      <w:r w:rsidR="009E2F95" w:rsidRPr="009541AF">
        <w:rPr>
          <w:sz w:val="24"/>
          <w:szCs w:val="24"/>
        </w:rPr>
        <w:t xml:space="preserve">by selecting </w:t>
      </w:r>
      <w:r w:rsidR="007047ED" w:rsidRPr="009541AF">
        <w:rPr>
          <w:sz w:val="24"/>
          <w:szCs w:val="24"/>
        </w:rPr>
        <w:t>“</w:t>
      </w:r>
      <w:r w:rsidR="009E2F95" w:rsidRPr="009541AF">
        <w:rPr>
          <w:sz w:val="24"/>
          <w:szCs w:val="24"/>
        </w:rPr>
        <w:t>route planning</w:t>
      </w:r>
      <w:r w:rsidR="007047ED" w:rsidRPr="009541AF">
        <w:rPr>
          <w:sz w:val="24"/>
          <w:szCs w:val="24"/>
        </w:rPr>
        <w:t>”</w:t>
      </w:r>
      <w:r w:rsidR="009E2F95" w:rsidRPr="009541AF">
        <w:rPr>
          <w:sz w:val="24"/>
          <w:szCs w:val="24"/>
        </w:rPr>
        <w:t xml:space="preserve"> </w:t>
      </w:r>
      <w:r w:rsidR="00E66FDB" w:rsidRPr="009541AF">
        <w:rPr>
          <w:sz w:val="24"/>
          <w:szCs w:val="24"/>
        </w:rPr>
        <w:t>then</w:t>
      </w:r>
      <w:r w:rsidR="007047ED" w:rsidRPr="009541AF">
        <w:rPr>
          <w:sz w:val="24"/>
          <w:szCs w:val="24"/>
        </w:rPr>
        <w:t xml:space="preserve"> “</w:t>
      </w:r>
      <w:r w:rsidR="009E2F95" w:rsidRPr="009541AF">
        <w:rPr>
          <w:sz w:val="24"/>
          <w:szCs w:val="24"/>
        </w:rPr>
        <w:t>maps</w:t>
      </w:r>
      <w:r w:rsidR="007047ED" w:rsidRPr="009541AF">
        <w:rPr>
          <w:sz w:val="24"/>
          <w:szCs w:val="24"/>
        </w:rPr>
        <w:t>,”</w:t>
      </w:r>
      <w:r w:rsidR="007047ED" w:rsidRPr="009541AF">
        <w:rPr>
          <w:color w:val="FF0000"/>
          <w:sz w:val="24"/>
          <w:szCs w:val="24"/>
        </w:rPr>
        <w:t xml:space="preserve"> </w:t>
      </w:r>
      <w:r w:rsidR="00E66FDB" w:rsidRPr="009541AF">
        <w:rPr>
          <w:sz w:val="24"/>
          <w:szCs w:val="24"/>
        </w:rPr>
        <w:t>and then by scrolling down to “other maps” and selecting “vertical clearance.”</w:t>
      </w:r>
    </w:p>
    <w:p w14:paraId="462BD956" w14:textId="39E2BD3C" w:rsidR="00BC54D4" w:rsidRPr="009541AF" w:rsidRDefault="00BC54D4" w:rsidP="00BC54D4">
      <w:pPr>
        <w:ind w:left="1440" w:hanging="720"/>
        <w:rPr>
          <w:sz w:val="24"/>
          <w:szCs w:val="24"/>
        </w:rPr>
      </w:pPr>
      <w:r w:rsidRPr="009541AF">
        <w:rPr>
          <w:b/>
          <w:sz w:val="24"/>
          <w:szCs w:val="24"/>
        </w:rPr>
        <w:t>4.8.1.</w:t>
      </w:r>
      <w:r w:rsidRPr="009541AF">
        <w:rPr>
          <w:b/>
          <w:sz w:val="24"/>
          <w:szCs w:val="24"/>
        </w:rPr>
        <w:tab/>
      </w:r>
      <w:r w:rsidRPr="009541AF">
        <w:rPr>
          <w:sz w:val="24"/>
          <w:szCs w:val="24"/>
        </w:rPr>
        <w:t>Vehicles, laden or unladen, must not exceed a height of 14 feet six inches and must be operated in compliance with</w:t>
      </w:r>
      <w:r w:rsidRPr="009857B9">
        <w:rPr>
          <w:strike/>
          <w:sz w:val="24"/>
          <w:szCs w:val="24"/>
        </w:rPr>
        <w:t xml:space="preserve"> §</w:t>
      </w:r>
      <w:r w:rsidR="009857B9">
        <w:rPr>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42-4-504 (1), CRS.</w:t>
      </w:r>
    </w:p>
    <w:p w14:paraId="3504435E" w14:textId="4F275D8E" w:rsidR="0067670F" w:rsidRDefault="00823113" w:rsidP="0067670F">
      <w:pPr>
        <w:pStyle w:val="Heading3"/>
      </w:pPr>
      <w:bookmarkStart w:id="18" w:name="_Toc183025575"/>
      <w:r w:rsidRPr="009541AF">
        <w:t>4.9.</w:t>
      </w:r>
      <w:r w:rsidRPr="009541AF">
        <w:tab/>
        <w:t>U</w:t>
      </w:r>
      <w:r w:rsidR="00314FC0" w:rsidRPr="009541AF">
        <w:t>se of</w:t>
      </w:r>
      <w:r w:rsidRPr="009541AF">
        <w:t xml:space="preserve"> CMVIT C</w:t>
      </w:r>
      <w:r w:rsidR="00314FC0" w:rsidRPr="009541AF">
        <w:t>oncerning</w:t>
      </w:r>
      <w:r w:rsidRPr="009541AF">
        <w:t xml:space="preserve"> CMV S</w:t>
      </w:r>
      <w:r w:rsidR="00314FC0" w:rsidRPr="009541AF">
        <w:t>ize and</w:t>
      </w:r>
      <w:r w:rsidRPr="009541AF">
        <w:t xml:space="preserve"> W</w:t>
      </w:r>
      <w:r w:rsidR="00314FC0" w:rsidRPr="009541AF">
        <w:t>eight</w:t>
      </w:r>
      <w:r w:rsidRPr="009541AF">
        <w:t>.</w:t>
      </w:r>
      <w:bookmarkEnd w:id="18"/>
    </w:p>
    <w:p w14:paraId="652F860C" w14:textId="55B5A83E" w:rsidR="00A23873" w:rsidRPr="009541AF" w:rsidRDefault="00823113" w:rsidP="0067670F">
      <w:pPr>
        <w:rPr>
          <w:sz w:val="24"/>
          <w:szCs w:val="24"/>
        </w:rPr>
      </w:pPr>
      <w:r w:rsidRPr="009541AF">
        <w:rPr>
          <w:sz w:val="24"/>
          <w:szCs w:val="24"/>
        </w:rPr>
        <w:t xml:space="preserve">CMVIT </w:t>
      </w:r>
      <w:r w:rsidR="009E2F95" w:rsidRPr="009541AF">
        <w:rPr>
          <w:sz w:val="24"/>
          <w:szCs w:val="24"/>
        </w:rPr>
        <w:t>may facilitate the identification of potential size, weight, and permit violations of commercial motor vehicles in</w:t>
      </w:r>
      <w:r w:rsidR="001D514F" w:rsidRPr="009541AF">
        <w:rPr>
          <w:sz w:val="24"/>
          <w:szCs w:val="24"/>
        </w:rPr>
        <w:t xml:space="preserve"> C</w:t>
      </w:r>
      <w:r w:rsidR="009E2F95" w:rsidRPr="009541AF">
        <w:rPr>
          <w:sz w:val="24"/>
          <w:szCs w:val="24"/>
        </w:rPr>
        <w:t>olorado where available and authorized to do so</w:t>
      </w:r>
      <w:r w:rsidRPr="009541AF">
        <w:rPr>
          <w:sz w:val="24"/>
          <w:szCs w:val="24"/>
        </w:rPr>
        <w:t xml:space="preserve">.  CMVIT </w:t>
      </w:r>
      <w:r w:rsidR="009E2F95" w:rsidRPr="009541AF">
        <w:rPr>
          <w:sz w:val="24"/>
          <w:szCs w:val="24"/>
        </w:rPr>
        <w:t xml:space="preserve">will not be used </w:t>
      </w:r>
      <w:r w:rsidR="00E66FDB" w:rsidRPr="009541AF">
        <w:rPr>
          <w:sz w:val="24"/>
          <w:szCs w:val="24"/>
        </w:rPr>
        <w:t>in any way inconsistent with state statutes or contrary to any applicable state and/or federal rules or regulations</w:t>
      </w:r>
      <w:r w:rsidR="009E2F95" w:rsidRPr="009541AF">
        <w:rPr>
          <w:sz w:val="24"/>
          <w:szCs w:val="24"/>
        </w:rPr>
        <w:t>.</w:t>
      </w:r>
    </w:p>
    <w:p w14:paraId="1B3D8DBD" w14:textId="234FE2DD" w:rsidR="00326D5D" w:rsidRPr="0067670F" w:rsidRDefault="00712045" w:rsidP="0067670F">
      <w:pPr>
        <w:pStyle w:val="Heading2"/>
        <w:spacing w:after="240"/>
        <w:rPr>
          <w:b/>
        </w:rPr>
      </w:pPr>
      <w:bookmarkStart w:id="19" w:name="_Toc183025576"/>
      <w:r w:rsidRPr="0067670F">
        <w:rPr>
          <w:b/>
        </w:rPr>
        <w:t>POE 5</w:t>
      </w:r>
      <w:r w:rsidRPr="0067670F">
        <w:rPr>
          <w:b/>
          <w:color w:val="FF0000"/>
        </w:rPr>
        <w:tab/>
      </w:r>
      <w:r w:rsidRPr="0067670F">
        <w:rPr>
          <w:b/>
        </w:rPr>
        <w:t>P</w:t>
      </w:r>
      <w:r w:rsidR="00314FC0" w:rsidRPr="0067670F">
        <w:rPr>
          <w:b/>
        </w:rPr>
        <w:t>ermits</w:t>
      </w:r>
      <w:r w:rsidRPr="0067670F">
        <w:rPr>
          <w:b/>
        </w:rPr>
        <w:t>.</w:t>
      </w:r>
      <w:bookmarkEnd w:id="19"/>
    </w:p>
    <w:p w14:paraId="67974555" w14:textId="2FF6A9A9" w:rsidR="00620C84" w:rsidRDefault="00326D5D" w:rsidP="00620C84">
      <w:pPr>
        <w:pStyle w:val="Heading3"/>
      </w:pPr>
      <w:bookmarkStart w:id="20" w:name="_Toc183025577"/>
      <w:r w:rsidRPr="009541AF">
        <w:t>5.1.</w:t>
      </w:r>
      <w:r w:rsidRPr="009541AF">
        <w:tab/>
        <w:t>S</w:t>
      </w:r>
      <w:r w:rsidR="00314FC0" w:rsidRPr="009541AF">
        <w:t>pecial</w:t>
      </w:r>
      <w:r w:rsidRPr="009541AF">
        <w:t xml:space="preserve"> R</w:t>
      </w:r>
      <w:r w:rsidR="00314FC0" w:rsidRPr="009541AF">
        <w:t>evocable</w:t>
      </w:r>
      <w:r w:rsidRPr="009541AF">
        <w:t xml:space="preserve"> P</w:t>
      </w:r>
      <w:r w:rsidR="00314FC0" w:rsidRPr="009541AF">
        <w:t>ermits</w:t>
      </w:r>
      <w:r w:rsidRPr="009541AF">
        <w:t xml:space="preserve"> (SRP).</w:t>
      </w:r>
      <w:bookmarkEnd w:id="20"/>
    </w:p>
    <w:p w14:paraId="18BCC2B5" w14:textId="740A8F57" w:rsidR="00712045" w:rsidRPr="009541AF" w:rsidRDefault="00712045" w:rsidP="00620C84">
      <w:pPr>
        <w:rPr>
          <w:sz w:val="24"/>
          <w:szCs w:val="24"/>
        </w:rPr>
      </w:pPr>
      <w:r w:rsidRPr="009541AF">
        <w:rPr>
          <w:sz w:val="24"/>
          <w:szCs w:val="24"/>
        </w:rPr>
        <w:t>An SRP may be issued to an owner or operator of any vehicle being operated over a regularly scheduled route</w:t>
      </w:r>
      <w:r w:rsidR="00E97CEC" w:rsidRPr="009541AF">
        <w:rPr>
          <w:sz w:val="24"/>
          <w:szCs w:val="24"/>
        </w:rPr>
        <w:t xml:space="preserve"> </w:t>
      </w:r>
      <w:r w:rsidR="0031582C" w:rsidRPr="009541AF">
        <w:rPr>
          <w:sz w:val="24"/>
          <w:szCs w:val="24"/>
        </w:rPr>
        <w:t>within</w:t>
      </w:r>
      <w:r w:rsidRPr="009541AF">
        <w:rPr>
          <w:sz w:val="24"/>
          <w:szCs w:val="24"/>
        </w:rPr>
        <w:t xml:space="preserve"> five </w:t>
      </w:r>
      <w:r w:rsidR="00D74681" w:rsidRPr="009541AF">
        <w:rPr>
          <w:sz w:val="24"/>
          <w:szCs w:val="24"/>
        </w:rPr>
        <w:t>(</w:t>
      </w:r>
      <w:r w:rsidRPr="009541AF">
        <w:rPr>
          <w:sz w:val="24"/>
          <w:szCs w:val="24"/>
        </w:rPr>
        <w:t xml:space="preserve">5) road miles of a permanent POE weigh station </w:t>
      </w:r>
      <w:r w:rsidR="009E2F95" w:rsidRPr="009541AF">
        <w:rPr>
          <w:sz w:val="24"/>
          <w:szCs w:val="24"/>
        </w:rPr>
        <w:t>according</w:t>
      </w:r>
      <w:r w:rsidR="00602CE4" w:rsidRPr="009541AF">
        <w:rPr>
          <w:sz w:val="24"/>
          <w:szCs w:val="24"/>
        </w:rPr>
        <w:t xml:space="preserve"> </w:t>
      </w:r>
      <w:r w:rsidRPr="009541AF">
        <w:rPr>
          <w:sz w:val="24"/>
          <w:szCs w:val="24"/>
        </w:rPr>
        <w:t>to</w:t>
      </w:r>
      <w:r w:rsidRPr="009857B9">
        <w:rPr>
          <w:strike/>
          <w:sz w:val="24"/>
          <w:szCs w:val="24"/>
        </w:rPr>
        <w:t xml:space="preserve"> §</w:t>
      </w:r>
      <w:r w:rsidR="009857B9">
        <w:rPr>
          <w:sz w:val="24"/>
          <w:szCs w:val="24"/>
        </w:rPr>
        <w:t xml:space="preserve"> </w:t>
      </w:r>
      <w:r w:rsidR="009857B9" w:rsidRPr="009857B9">
        <w:rPr>
          <w:b/>
          <w:color w:val="C00000"/>
          <w:sz w:val="24"/>
          <w:szCs w:val="24"/>
        </w:rPr>
        <w:t>Section</w:t>
      </w:r>
      <w:r w:rsidR="009857B9">
        <w:rPr>
          <w:b/>
          <w:sz w:val="24"/>
          <w:szCs w:val="24"/>
        </w:rPr>
        <w:t xml:space="preserve"> </w:t>
      </w:r>
      <w:r w:rsidRPr="009541AF">
        <w:rPr>
          <w:sz w:val="24"/>
          <w:szCs w:val="24"/>
        </w:rPr>
        <w:t>42-8-105 (1), CRS.</w:t>
      </w:r>
    </w:p>
    <w:p w14:paraId="1C865241" w14:textId="64018666" w:rsidR="00712045" w:rsidRPr="009541AF" w:rsidRDefault="00326D5D" w:rsidP="00326D5D">
      <w:pPr>
        <w:ind w:left="1440" w:hanging="720"/>
        <w:rPr>
          <w:sz w:val="24"/>
          <w:szCs w:val="24"/>
        </w:rPr>
      </w:pPr>
      <w:r w:rsidRPr="009541AF">
        <w:rPr>
          <w:b/>
          <w:sz w:val="24"/>
          <w:szCs w:val="24"/>
        </w:rPr>
        <w:t>5.1.1.</w:t>
      </w:r>
      <w:r w:rsidR="00BD24B5" w:rsidRPr="009541AF">
        <w:rPr>
          <w:b/>
          <w:sz w:val="24"/>
          <w:szCs w:val="24"/>
        </w:rPr>
        <w:tab/>
      </w:r>
      <w:r w:rsidR="00712045" w:rsidRPr="009541AF">
        <w:rPr>
          <w:sz w:val="24"/>
          <w:szCs w:val="24"/>
        </w:rPr>
        <w:t xml:space="preserve">An SRP waives the requirement that an owner or operator seek out and secure </w:t>
      </w:r>
      <w:r w:rsidR="001F6A89" w:rsidRPr="009541AF">
        <w:rPr>
          <w:sz w:val="24"/>
          <w:szCs w:val="24"/>
        </w:rPr>
        <w:t>a</w:t>
      </w:r>
      <w:r w:rsidR="00A3393A" w:rsidRPr="009541AF">
        <w:rPr>
          <w:color w:val="FF0000"/>
          <w:sz w:val="24"/>
          <w:szCs w:val="24"/>
        </w:rPr>
        <w:t xml:space="preserve"> </w:t>
      </w:r>
      <w:r w:rsidR="00712045" w:rsidRPr="009541AF">
        <w:rPr>
          <w:sz w:val="24"/>
          <w:szCs w:val="24"/>
        </w:rPr>
        <w:t>valid clearance at a permanent POE that is located within five (5) road miles of an identified regularly scheduled route.</w:t>
      </w:r>
    </w:p>
    <w:p w14:paraId="680E3970" w14:textId="7E897102" w:rsidR="00712045" w:rsidRPr="009541AF" w:rsidRDefault="00326D5D" w:rsidP="00326D5D">
      <w:pPr>
        <w:ind w:left="1440" w:hanging="720"/>
        <w:rPr>
          <w:sz w:val="24"/>
          <w:szCs w:val="24"/>
        </w:rPr>
      </w:pPr>
      <w:r w:rsidRPr="009541AF">
        <w:rPr>
          <w:b/>
          <w:sz w:val="24"/>
          <w:szCs w:val="24"/>
        </w:rPr>
        <w:t>5.1.2.</w:t>
      </w:r>
      <w:r w:rsidR="00BD24B5" w:rsidRPr="009541AF">
        <w:rPr>
          <w:b/>
          <w:sz w:val="24"/>
          <w:szCs w:val="24"/>
        </w:rPr>
        <w:tab/>
      </w:r>
      <w:r w:rsidR="00712045" w:rsidRPr="009541AF">
        <w:rPr>
          <w:sz w:val="24"/>
          <w:szCs w:val="24"/>
        </w:rPr>
        <w:t xml:space="preserve">The use or </w:t>
      </w:r>
      <w:r w:rsidR="00AB7C7A" w:rsidRPr="009541AF">
        <w:rPr>
          <w:sz w:val="24"/>
          <w:szCs w:val="24"/>
        </w:rPr>
        <w:t>issuance</w:t>
      </w:r>
      <w:r w:rsidR="00712045" w:rsidRPr="009541AF">
        <w:rPr>
          <w:sz w:val="24"/>
          <w:szCs w:val="24"/>
        </w:rPr>
        <w:t xml:space="preserve"> of any SRP is contingent upon an applicant’s or permit holder’s compliance with any applicable rules, laws (federal, state, county</w:t>
      </w:r>
      <w:r w:rsidR="00D74681" w:rsidRPr="009541AF">
        <w:rPr>
          <w:sz w:val="24"/>
          <w:szCs w:val="24"/>
        </w:rPr>
        <w:t>,</w:t>
      </w:r>
      <w:r w:rsidR="00712045" w:rsidRPr="009541AF">
        <w:rPr>
          <w:sz w:val="24"/>
          <w:szCs w:val="24"/>
        </w:rPr>
        <w:t xml:space="preserve"> and local), and the requirements set forth within these rules.</w:t>
      </w:r>
    </w:p>
    <w:p w14:paraId="524E9B67" w14:textId="7B0990E0" w:rsidR="00620C84" w:rsidRDefault="00712045" w:rsidP="00620C84">
      <w:pPr>
        <w:pStyle w:val="Heading3"/>
      </w:pPr>
      <w:bookmarkStart w:id="21" w:name="_Toc183025578"/>
      <w:r w:rsidRPr="009541AF">
        <w:t>5.</w:t>
      </w:r>
      <w:r w:rsidR="00326D5D" w:rsidRPr="009541AF">
        <w:t>2</w:t>
      </w:r>
      <w:r w:rsidRPr="009541AF">
        <w:t>.</w:t>
      </w:r>
      <w:r w:rsidRPr="009541AF">
        <w:tab/>
        <w:t>A</w:t>
      </w:r>
      <w:r w:rsidR="00314FC0" w:rsidRPr="009541AF">
        <w:t>pplication for</w:t>
      </w:r>
      <w:r w:rsidRPr="009541AF">
        <w:t xml:space="preserve"> SRP.</w:t>
      </w:r>
      <w:bookmarkEnd w:id="21"/>
    </w:p>
    <w:p w14:paraId="04BE75E0" w14:textId="3B8E047A" w:rsidR="00712045" w:rsidRPr="009541AF" w:rsidRDefault="00712045" w:rsidP="00620C84">
      <w:pPr>
        <w:rPr>
          <w:sz w:val="24"/>
          <w:szCs w:val="24"/>
        </w:rPr>
      </w:pPr>
      <w:r w:rsidRPr="009541AF">
        <w:rPr>
          <w:sz w:val="24"/>
          <w:szCs w:val="24"/>
        </w:rPr>
        <w:t>A</w:t>
      </w:r>
      <w:r w:rsidR="009E2F95" w:rsidRPr="009541AF">
        <w:rPr>
          <w:sz w:val="24"/>
          <w:szCs w:val="24"/>
        </w:rPr>
        <w:t>n</w:t>
      </w:r>
      <w:r w:rsidRPr="009541AF">
        <w:rPr>
          <w:sz w:val="24"/>
          <w:szCs w:val="24"/>
        </w:rPr>
        <w:t xml:space="preserve"> application for an SRP is made by completing and </w:t>
      </w:r>
      <w:proofErr w:type="gramStart"/>
      <w:r w:rsidRPr="009541AF">
        <w:rPr>
          <w:sz w:val="24"/>
          <w:szCs w:val="24"/>
        </w:rPr>
        <w:t>submitting an application</w:t>
      </w:r>
      <w:proofErr w:type="gramEnd"/>
      <w:r w:rsidRPr="009541AF">
        <w:rPr>
          <w:sz w:val="24"/>
          <w:szCs w:val="24"/>
        </w:rPr>
        <w:t xml:space="preserve"> to the CSP POE</w:t>
      </w:r>
      <w:r w:rsidR="00A3393A" w:rsidRPr="009541AF">
        <w:rPr>
          <w:sz w:val="24"/>
          <w:szCs w:val="24"/>
        </w:rPr>
        <w:t xml:space="preserve"> S</w:t>
      </w:r>
      <w:r w:rsidR="001F6A89" w:rsidRPr="009541AF">
        <w:rPr>
          <w:sz w:val="24"/>
          <w:szCs w:val="24"/>
        </w:rPr>
        <w:t>ection</w:t>
      </w:r>
      <w:r w:rsidRPr="009541AF">
        <w:rPr>
          <w:sz w:val="24"/>
          <w:szCs w:val="24"/>
        </w:rPr>
        <w:t>.</w:t>
      </w:r>
    </w:p>
    <w:p w14:paraId="19BCD357" w14:textId="0331A1BA" w:rsidR="00712045" w:rsidRPr="009541AF" w:rsidRDefault="00712045" w:rsidP="00712045">
      <w:pPr>
        <w:ind w:left="1440" w:hanging="720"/>
        <w:rPr>
          <w:sz w:val="24"/>
          <w:szCs w:val="24"/>
        </w:rPr>
      </w:pPr>
      <w:r w:rsidRPr="009541AF">
        <w:rPr>
          <w:b/>
          <w:sz w:val="24"/>
          <w:szCs w:val="24"/>
        </w:rPr>
        <w:t>5.</w:t>
      </w:r>
      <w:r w:rsidR="00326D5D" w:rsidRPr="009541AF">
        <w:rPr>
          <w:b/>
          <w:sz w:val="24"/>
          <w:szCs w:val="24"/>
        </w:rPr>
        <w:t>2</w:t>
      </w:r>
      <w:r w:rsidRPr="009541AF">
        <w:rPr>
          <w:b/>
          <w:sz w:val="24"/>
          <w:szCs w:val="24"/>
        </w:rPr>
        <w:t>.1.</w:t>
      </w:r>
      <w:r w:rsidRPr="009541AF">
        <w:rPr>
          <w:b/>
          <w:sz w:val="24"/>
          <w:szCs w:val="24"/>
        </w:rPr>
        <w:tab/>
      </w:r>
      <w:r w:rsidRPr="009541AF">
        <w:rPr>
          <w:sz w:val="24"/>
          <w:szCs w:val="24"/>
        </w:rPr>
        <w:t>SRP applications are provided by the CSP POE</w:t>
      </w:r>
      <w:r w:rsidR="00A3393A" w:rsidRPr="009541AF">
        <w:rPr>
          <w:sz w:val="24"/>
          <w:szCs w:val="24"/>
        </w:rPr>
        <w:t xml:space="preserve"> S</w:t>
      </w:r>
      <w:r w:rsidR="001F6A89" w:rsidRPr="009541AF">
        <w:rPr>
          <w:sz w:val="24"/>
          <w:szCs w:val="24"/>
        </w:rPr>
        <w:t>ection</w:t>
      </w:r>
      <w:r w:rsidRPr="009541AF">
        <w:rPr>
          <w:sz w:val="24"/>
          <w:szCs w:val="24"/>
        </w:rPr>
        <w:t xml:space="preserve"> upon request, online, and may also be submitted to the CSP POE </w:t>
      </w:r>
      <w:r w:rsidR="00A3393A" w:rsidRPr="009541AF">
        <w:rPr>
          <w:sz w:val="24"/>
          <w:szCs w:val="24"/>
        </w:rPr>
        <w:t>S</w:t>
      </w:r>
      <w:r w:rsidR="001F6A89" w:rsidRPr="009541AF">
        <w:rPr>
          <w:sz w:val="24"/>
          <w:szCs w:val="24"/>
        </w:rPr>
        <w:t>ection</w:t>
      </w:r>
      <w:r w:rsidRPr="009541AF">
        <w:rPr>
          <w:sz w:val="24"/>
          <w:szCs w:val="24"/>
        </w:rPr>
        <w:t xml:space="preserve"> online through the </w:t>
      </w:r>
      <w:r w:rsidR="00A3393A" w:rsidRPr="009541AF">
        <w:rPr>
          <w:sz w:val="24"/>
          <w:szCs w:val="24"/>
        </w:rPr>
        <w:t>CDOT</w:t>
      </w:r>
      <w:r w:rsidR="00A3393A" w:rsidRPr="009541AF">
        <w:rPr>
          <w:color w:val="FF0000"/>
          <w:sz w:val="24"/>
          <w:szCs w:val="24"/>
        </w:rPr>
        <w:t xml:space="preserve"> </w:t>
      </w:r>
      <w:r w:rsidRPr="009541AF">
        <w:rPr>
          <w:sz w:val="24"/>
          <w:szCs w:val="24"/>
        </w:rPr>
        <w:t>COOPR website.</w:t>
      </w:r>
    </w:p>
    <w:p w14:paraId="7C047696" w14:textId="70F6447E" w:rsidR="00712045" w:rsidRPr="009541AF" w:rsidRDefault="00712045" w:rsidP="00712045">
      <w:pPr>
        <w:ind w:left="1440" w:hanging="720"/>
        <w:rPr>
          <w:sz w:val="24"/>
          <w:szCs w:val="24"/>
        </w:rPr>
      </w:pPr>
      <w:r w:rsidRPr="009541AF">
        <w:rPr>
          <w:b/>
          <w:sz w:val="24"/>
          <w:szCs w:val="24"/>
        </w:rPr>
        <w:t>5.</w:t>
      </w:r>
      <w:r w:rsidR="00326D5D" w:rsidRPr="009541AF">
        <w:rPr>
          <w:b/>
          <w:sz w:val="24"/>
          <w:szCs w:val="24"/>
        </w:rPr>
        <w:t>2</w:t>
      </w:r>
      <w:r w:rsidRPr="009541AF">
        <w:rPr>
          <w:b/>
          <w:sz w:val="24"/>
          <w:szCs w:val="24"/>
        </w:rPr>
        <w:t>.2.</w:t>
      </w:r>
      <w:r w:rsidRPr="009541AF">
        <w:rPr>
          <w:b/>
          <w:sz w:val="24"/>
          <w:szCs w:val="24"/>
        </w:rPr>
        <w:tab/>
      </w:r>
      <w:r w:rsidRPr="009541AF">
        <w:rPr>
          <w:sz w:val="24"/>
          <w:szCs w:val="24"/>
        </w:rPr>
        <w:t xml:space="preserve">The CSP POE </w:t>
      </w:r>
      <w:r w:rsidR="00A3393A" w:rsidRPr="009541AF">
        <w:rPr>
          <w:sz w:val="24"/>
          <w:szCs w:val="24"/>
        </w:rPr>
        <w:t>S</w:t>
      </w:r>
      <w:r w:rsidR="001F6A89" w:rsidRPr="009541AF">
        <w:rPr>
          <w:sz w:val="24"/>
          <w:szCs w:val="24"/>
        </w:rPr>
        <w:t>ection</w:t>
      </w:r>
      <w:r w:rsidRPr="009541AF">
        <w:rPr>
          <w:sz w:val="24"/>
          <w:szCs w:val="24"/>
        </w:rPr>
        <w:t xml:space="preserve"> will collect any information identified as necessary to determine an applicant’s eligibility for an SRP.  Information necessary to determine an applicant’s eligibility includes:</w:t>
      </w:r>
    </w:p>
    <w:p w14:paraId="52464B5B" w14:textId="29FD4F9D" w:rsidR="00712045" w:rsidRPr="009541AF" w:rsidRDefault="00712045" w:rsidP="00712045">
      <w:pPr>
        <w:ind w:left="2160" w:hanging="720"/>
        <w:rPr>
          <w:sz w:val="24"/>
          <w:szCs w:val="24"/>
        </w:rPr>
      </w:pPr>
      <w:r w:rsidRPr="009541AF">
        <w:rPr>
          <w:b/>
          <w:sz w:val="24"/>
          <w:szCs w:val="24"/>
        </w:rPr>
        <w:t>5.</w:t>
      </w:r>
      <w:r w:rsidR="00326D5D" w:rsidRPr="009541AF">
        <w:rPr>
          <w:b/>
          <w:sz w:val="24"/>
          <w:szCs w:val="24"/>
        </w:rPr>
        <w:t>2</w:t>
      </w:r>
      <w:r w:rsidRPr="009541AF">
        <w:rPr>
          <w:b/>
          <w:sz w:val="24"/>
          <w:szCs w:val="24"/>
        </w:rPr>
        <w:t>.2.1.</w:t>
      </w:r>
      <w:r w:rsidR="007A7E7F">
        <w:rPr>
          <w:b/>
          <w:sz w:val="24"/>
          <w:szCs w:val="24"/>
        </w:rPr>
        <w:tab/>
      </w:r>
      <w:r w:rsidRPr="009541AF">
        <w:rPr>
          <w:sz w:val="24"/>
          <w:szCs w:val="24"/>
        </w:rPr>
        <w:t>The legal name of the applicant and the name under which the applicant conducts business, if applicable;</w:t>
      </w:r>
    </w:p>
    <w:p w14:paraId="6DC5CD6E" w14:textId="75E3FAB2" w:rsidR="00712045" w:rsidRPr="009541AF" w:rsidRDefault="00712045" w:rsidP="00712045">
      <w:pPr>
        <w:ind w:left="2160" w:hanging="720"/>
        <w:rPr>
          <w:sz w:val="24"/>
          <w:szCs w:val="24"/>
        </w:rPr>
      </w:pPr>
      <w:r w:rsidRPr="009541AF">
        <w:rPr>
          <w:b/>
          <w:sz w:val="24"/>
          <w:szCs w:val="24"/>
        </w:rPr>
        <w:t>5.</w:t>
      </w:r>
      <w:r w:rsidR="00326D5D" w:rsidRPr="009541AF">
        <w:rPr>
          <w:b/>
          <w:sz w:val="24"/>
          <w:szCs w:val="24"/>
        </w:rPr>
        <w:t>2</w:t>
      </w:r>
      <w:r w:rsidRPr="009541AF">
        <w:rPr>
          <w:b/>
          <w:sz w:val="24"/>
          <w:szCs w:val="24"/>
        </w:rPr>
        <w:t>.2.2.</w:t>
      </w:r>
      <w:r w:rsidR="007A7E7F">
        <w:rPr>
          <w:b/>
          <w:sz w:val="24"/>
          <w:szCs w:val="24"/>
        </w:rPr>
        <w:tab/>
      </w:r>
      <w:r w:rsidRPr="009541AF">
        <w:rPr>
          <w:sz w:val="24"/>
          <w:szCs w:val="24"/>
        </w:rPr>
        <w:t>The physical and mailing addresses of the applicant;</w:t>
      </w:r>
    </w:p>
    <w:p w14:paraId="5866D9F7" w14:textId="46157580" w:rsidR="00712045" w:rsidRPr="009541AF" w:rsidRDefault="00712045" w:rsidP="00712045">
      <w:pPr>
        <w:ind w:left="2160" w:hanging="720"/>
        <w:rPr>
          <w:sz w:val="24"/>
          <w:szCs w:val="24"/>
        </w:rPr>
      </w:pPr>
      <w:r w:rsidRPr="009541AF">
        <w:rPr>
          <w:b/>
          <w:sz w:val="24"/>
          <w:szCs w:val="24"/>
        </w:rPr>
        <w:lastRenderedPageBreak/>
        <w:t>5.</w:t>
      </w:r>
      <w:r w:rsidR="00326D5D" w:rsidRPr="009541AF">
        <w:rPr>
          <w:b/>
          <w:sz w:val="24"/>
          <w:szCs w:val="24"/>
        </w:rPr>
        <w:t>2</w:t>
      </w:r>
      <w:r w:rsidRPr="009541AF">
        <w:rPr>
          <w:b/>
          <w:sz w:val="24"/>
          <w:szCs w:val="24"/>
        </w:rPr>
        <w:t>.2.3.</w:t>
      </w:r>
      <w:r w:rsidR="007A7E7F">
        <w:rPr>
          <w:b/>
          <w:sz w:val="24"/>
          <w:szCs w:val="24"/>
        </w:rPr>
        <w:tab/>
      </w:r>
      <w:r w:rsidRPr="009541AF">
        <w:rPr>
          <w:sz w:val="24"/>
          <w:szCs w:val="24"/>
        </w:rPr>
        <w:t>The USDOT# assigned to and used by the applicant;</w:t>
      </w:r>
    </w:p>
    <w:p w14:paraId="7CC4ACDF" w14:textId="40498CA3" w:rsidR="00712045" w:rsidRPr="009541AF" w:rsidRDefault="00712045" w:rsidP="00712045">
      <w:pPr>
        <w:ind w:left="2160" w:hanging="720"/>
        <w:rPr>
          <w:sz w:val="24"/>
          <w:szCs w:val="24"/>
        </w:rPr>
      </w:pPr>
      <w:r w:rsidRPr="009541AF">
        <w:rPr>
          <w:b/>
          <w:sz w:val="24"/>
          <w:szCs w:val="24"/>
        </w:rPr>
        <w:t>5.</w:t>
      </w:r>
      <w:r w:rsidR="00326D5D" w:rsidRPr="009541AF">
        <w:rPr>
          <w:b/>
          <w:sz w:val="24"/>
          <w:szCs w:val="24"/>
        </w:rPr>
        <w:t>2</w:t>
      </w:r>
      <w:r w:rsidRPr="009541AF">
        <w:rPr>
          <w:b/>
          <w:sz w:val="24"/>
          <w:szCs w:val="24"/>
        </w:rPr>
        <w:t>.2.</w:t>
      </w:r>
      <w:r w:rsidR="00720F0A" w:rsidRPr="009541AF">
        <w:rPr>
          <w:b/>
          <w:sz w:val="24"/>
          <w:szCs w:val="24"/>
        </w:rPr>
        <w:t>4.</w:t>
      </w:r>
      <w:r w:rsidR="00720F0A" w:rsidRPr="009541AF">
        <w:rPr>
          <w:sz w:val="24"/>
          <w:szCs w:val="24"/>
        </w:rPr>
        <w:t xml:space="preserve"> </w:t>
      </w:r>
      <w:r w:rsidR="007A7E7F">
        <w:rPr>
          <w:sz w:val="24"/>
          <w:szCs w:val="24"/>
        </w:rPr>
        <w:tab/>
      </w:r>
      <w:r w:rsidR="00720F0A" w:rsidRPr="009541AF">
        <w:rPr>
          <w:sz w:val="24"/>
          <w:szCs w:val="24"/>
        </w:rPr>
        <w:t>The</w:t>
      </w:r>
      <w:r w:rsidR="00DE03CA" w:rsidRPr="009541AF">
        <w:rPr>
          <w:sz w:val="24"/>
          <w:szCs w:val="24"/>
        </w:rPr>
        <w:t xml:space="preserve"> number of vehicles proposed to be subject to the SRP if it is issued and the VIN for each vehicle;</w:t>
      </w:r>
    </w:p>
    <w:p w14:paraId="2028E68B" w14:textId="60A51A96" w:rsidR="00DE03CA" w:rsidRPr="009541AF" w:rsidRDefault="00DE03CA" w:rsidP="00712045">
      <w:pPr>
        <w:ind w:left="2160" w:hanging="720"/>
        <w:rPr>
          <w:sz w:val="24"/>
          <w:szCs w:val="24"/>
        </w:rPr>
      </w:pPr>
      <w:r w:rsidRPr="009541AF">
        <w:rPr>
          <w:b/>
          <w:sz w:val="24"/>
          <w:szCs w:val="24"/>
        </w:rPr>
        <w:t>5.</w:t>
      </w:r>
      <w:r w:rsidR="00326D5D" w:rsidRPr="009541AF">
        <w:rPr>
          <w:b/>
          <w:sz w:val="24"/>
          <w:szCs w:val="24"/>
        </w:rPr>
        <w:t>2</w:t>
      </w:r>
      <w:r w:rsidRPr="009541AF">
        <w:rPr>
          <w:b/>
          <w:sz w:val="24"/>
          <w:szCs w:val="24"/>
        </w:rPr>
        <w:t>.2.5.</w:t>
      </w:r>
      <w:r w:rsidR="007A7E7F">
        <w:rPr>
          <w:b/>
          <w:sz w:val="24"/>
          <w:szCs w:val="24"/>
        </w:rPr>
        <w:tab/>
      </w:r>
      <w:r w:rsidRPr="009541AF">
        <w:rPr>
          <w:sz w:val="24"/>
          <w:szCs w:val="24"/>
        </w:rPr>
        <w:t>The POE weigh station location(s) the applicant would like the SRP to affect;</w:t>
      </w:r>
    </w:p>
    <w:p w14:paraId="5C211BF7" w14:textId="38F9D05F" w:rsidR="00DE03CA" w:rsidRPr="009541AF" w:rsidRDefault="00DE03CA" w:rsidP="00712045">
      <w:pPr>
        <w:ind w:left="2160" w:hanging="720"/>
        <w:rPr>
          <w:sz w:val="24"/>
          <w:szCs w:val="24"/>
        </w:rPr>
      </w:pPr>
      <w:r w:rsidRPr="009541AF">
        <w:rPr>
          <w:b/>
          <w:sz w:val="24"/>
          <w:szCs w:val="24"/>
        </w:rPr>
        <w:t>5.</w:t>
      </w:r>
      <w:r w:rsidR="00326D5D" w:rsidRPr="009541AF">
        <w:rPr>
          <w:b/>
          <w:sz w:val="24"/>
          <w:szCs w:val="24"/>
        </w:rPr>
        <w:t>2</w:t>
      </w:r>
      <w:r w:rsidRPr="009541AF">
        <w:rPr>
          <w:b/>
          <w:sz w:val="24"/>
          <w:szCs w:val="24"/>
        </w:rPr>
        <w:t>.2.6.</w:t>
      </w:r>
      <w:r w:rsidR="007A7E7F">
        <w:rPr>
          <w:b/>
          <w:sz w:val="24"/>
          <w:szCs w:val="24"/>
        </w:rPr>
        <w:tab/>
      </w:r>
      <w:r w:rsidRPr="009541AF">
        <w:rPr>
          <w:sz w:val="24"/>
          <w:szCs w:val="24"/>
        </w:rPr>
        <w:t>The name and signature of the person submitting the SRP application on behalf of the applicant; and</w:t>
      </w:r>
    </w:p>
    <w:p w14:paraId="7D3AB8C8" w14:textId="62BBAB38" w:rsidR="00DE03CA" w:rsidRPr="009541AF" w:rsidRDefault="00DE03CA" w:rsidP="00712045">
      <w:pPr>
        <w:ind w:left="2160" w:hanging="720"/>
        <w:rPr>
          <w:sz w:val="24"/>
          <w:szCs w:val="24"/>
        </w:rPr>
      </w:pPr>
      <w:r w:rsidRPr="009541AF">
        <w:rPr>
          <w:b/>
          <w:sz w:val="24"/>
          <w:szCs w:val="24"/>
        </w:rPr>
        <w:t>5.</w:t>
      </w:r>
      <w:r w:rsidR="00326D5D" w:rsidRPr="009541AF">
        <w:rPr>
          <w:b/>
          <w:sz w:val="24"/>
          <w:szCs w:val="24"/>
        </w:rPr>
        <w:t>2</w:t>
      </w:r>
      <w:r w:rsidRPr="009541AF">
        <w:rPr>
          <w:b/>
          <w:sz w:val="24"/>
          <w:szCs w:val="24"/>
        </w:rPr>
        <w:t>.2.7.</w:t>
      </w:r>
      <w:r w:rsidR="007A7E7F">
        <w:rPr>
          <w:b/>
          <w:sz w:val="24"/>
          <w:szCs w:val="24"/>
        </w:rPr>
        <w:tab/>
      </w:r>
      <w:r w:rsidRPr="009541AF">
        <w:rPr>
          <w:sz w:val="24"/>
          <w:szCs w:val="24"/>
        </w:rPr>
        <w:t>A detailed description of the applicant’s regularly scheduled route.  This description should, at minimum, identify the points of origin and destination(s) for the route</w:t>
      </w:r>
      <w:r w:rsidR="00A3393A" w:rsidRPr="009541AF">
        <w:rPr>
          <w:sz w:val="24"/>
          <w:szCs w:val="24"/>
        </w:rPr>
        <w:t xml:space="preserve"> </w:t>
      </w:r>
      <w:r w:rsidR="001F6A89" w:rsidRPr="009541AF">
        <w:rPr>
          <w:sz w:val="24"/>
          <w:szCs w:val="24"/>
        </w:rPr>
        <w:t>provided</w:t>
      </w:r>
      <w:r w:rsidRPr="009541AF">
        <w:rPr>
          <w:sz w:val="24"/>
          <w:szCs w:val="24"/>
        </w:rPr>
        <w:t>.</w:t>
      </w:r>
    </w:p>
    <w:p w14:paraId="50CFB9A1" w14:textId="54A473F6" w:rsidR="00DE03CA" w:rsidRPr="009541AF" w:rsidRDefault="00DE03CA" w:rsidP="00712045">
      <w:pPr>
        <w:ind w:left="2160" w:hanging="720"/>
        <w:rPr>
          <w:sz w:val="24"/>
          <w:szCs w:val="24"/>
        </w:rPr>
      </w:pPr>
      <w:r w:rsidRPr="009541AF">
        <w:rPr>
          <w:b/>
          <w:sz w:val="24"/>
          <w:szCs w:val="24"/>
        </w:rPr>
        <w:t>5.</w:t>
      </w:r>
      <w:r w:rsidR="00326D5D" w:rsidRPr="009541AF">
        <w:rPr>
          <w:b/>
          <w:sz w:val="24"/>
          <w:szCs w:val="24"/>
        </w:rPr>
        <w:t>2</w:t>
      </w:r>
      <w:r w:rsidRPr="009541AF">
        <w:rPr>
          <w:b/>
          <w:sz w:val="24"/>
          <w:szCs w:val="24"/>
        </w:rPr>
        <w:t>.2.8.</w:t>
      </w:r>
      <w:r w:rsidR="007A7E7F">
        <w:rPr>
          <w:b/>
          <w:sz w:val="24"/>
          <w:szCs w:val="24"/>
        </w:rPr>
        <w:tab/>
      </w:r>
      <w:r w:rsidRPr="009541AF">
        <w:rPr>
          <w:sz w:val="24"/>
          <w:szCs w:val="24"/>
        </w:rPr>
        <w:t>If the information initially provided by the applicant is insufficient, additional information will be requested.</w:t>
      </w:r>
    </w:p>
    <w:p w14:paraId="564B57BC" w14:textId="7B214211" w:rsidR="00620C84" w:rsidRDefault="00DE03CA" w:rsidP="00620C84">
      <w:pPr>
        <w:pStyle w:val="Heading3"/>
      </w:pPr>
      <w:bookmarkStart w:id="22" w:name="_Toc183025579"/>
      <w:r w:rsidRPr="009541AF">
        <w:t>5.</w:t>
      </w:r>
      <w:r w:rsidR="00326D5D" w:rsidRPr="009541AF">
        <w:t>3</w:t>
      </w:r>
      <w:r w:rsidRPr="009541AF">
        <w:t>.</w:t>
      </w:r>
      <w:r w:rsidRPr="009541AF">
        <w:tab/>
        <w:t>SRP A</w:t>
      </w:r>
      <w:r w:rsidR="00314FC0" w:rsidRPr="009541AF">
        <w:t>pproval</w:t>
      </w:r>
      <w:r w:rsidRPr="009541AF">
        <w:t>.</w:t>
      </w:r>
      <w:bookmarkEnd w:id="22"/>
    </w:p>
    <w:p w14:paraId="4C1141C2" w14:textId="3D3285FF" w:rsidR="00DE03CA" w:rsidRPr="009541AF" w:rsidRDefault="00DE03CA" w:rsidP="00620C84">
      <w:pPr>
        <w:rPr>
          <w:sz w:val="24"/>
          <w:szCs w:val="24"/>
        </w:rPr>
      </w:pPr>
      <w:r w:rsidRPr="009541AF">
        <w:rPr>
          <w:sz w:val="24"/>
          <w:szCs w:val="24"/>
        </w:rPr>
        <w:t xml:space="preserve">When an application for an SRP is approved, the SRP will be issued by the CSP POE </w:t>
      </w:r>
      <w:r w:rsidR="00A3393A" w:rsidRPr="009541AF">
        <w:rPr>
          <w:sz w:val="24"/>
          <w:szCs w:val="24"/>
        </w:rPr>
        <w:t>S</w:t>
      </w:r>
      <w:r w:rsidR="001F6A89" w:rsidRPr="009541AF">
        <w:rPr>
          <w:sz w:val="24"/>
          <w:szCs w:val="24"/>
        </w:rPr>
        <w:t>ection</w:t>
      </w:r>
      <w:r w:rsidRPr="009541AF">
        <w:rPr>
          <w:sz w:val="24"/>
          <w:szCs w:val="24"/>
        </w:rPr>
        <w:t xml:space="preserve"> upon the recommendation and the approval of the </w:t>
      </w:r>
      <w:r w:rsidR="00A3393A" w:rsidRPr="009541AF">
        <w:rPr>
          <w:sz w:val="24"/>
          <w:szCs w:val="24"/>
        </w:rPr>
        <w:t>OSB M</w:t>
      </w:r>
      <w:r w:rsidR="001F6A89" w:rsidRPr="009541AF">
        <w:rPr>
          <w:sz w:val="24"/>
          <w:szCs w:val="24"/>
        </w:rPr>
        <w:t>ajor</w:t>
      </w:r>
      <w:r w:rsidR="00A3393A" w:rsidRPr="009541AF">
        <w:rPr>
          <w:color w:val="FF0000"/>
          <w:sz w:val="24"/>
          <w:szCs w:val="24"/>
        </w:rPr>
        <w:t xml:space="preserve"> </w:t>
      </w:r>
      <w:r w:rsidRPr="009541AF">
        <w:rPr>
          <w:sz w:val="24"/>
          <w:szCs w:val="24"/>
        </w:rPr>
        <w:t xml:space="preserve">or </w:t>
      </w:r>
      <w:r w:rsidR="001F6A89" w:rsidRPr="009541AF">
        <w:rPr>
          <w:sz w:val="24"/>
          <w:szCs w:val="24"/>
        </w:rPr>
        <w:t>his or her</w:t>
      </w:r>
      <w:r w:rsidR="00A3393A" w:rsidRPr="009541AF">
        <w:rPr>
          <w:color w:val="FF0000"/>
          <w:sz w:val="24"/>
          <w:szCs w:val="24"/>
        </w:rPr>
        <w:t xml:space="preserve"> </w:t>
      </w:r>
      <w:r w:rsidRPr="009541AF">
        <w:rPr>
          <w:sz w:val="24"/>
          <w:szCs w:val="24"/>
        </w:rPr>
        <w:t>designee.</w:t>
      </w:r>
    </w:p>
    <w:p w14:paraId="4D149B5F" w14:textId="35543437" w:rsidR="00DE03CA" w:rsidRPr="009541AF" w:rsidRDefault="00DE03CA" w:rsidP="00DE03CA">
      <w:pPr>
        <w:ind w:left="1440" w:hanging="720"/>
        <w:rPr>
          <w:sz w:val="24"/>
          <w:szCs w:val="24"/>
        </w:rPr>
      </w:pPr>
      <w:r w:rsidRPr="009541AF">
        <w:rPr>
          <w:b/>
          <w:sz w:val="24"/>
          <w:szCs w:val="24"/>
        </w:rPr>
        <w:t>5.</w:t>
      </w:r>
      <w:r w:rsidR="00326D5D" w:rsidRPr="009541AF">
        <w:rPr>
          <w:b/>
          <w:sz w:val="24"/>
          <w:szCs w:val="24"/>
        </w:rPr>
        <w:t>3</w:t>
      </w:r>
      <w:r w:rsidRPr="009541AF">
        <w:rPr>
          <w:b/>
          <w:sz w:val="24"/>
          <w:szCs w:val="24"/>
        </w:rPr>
        <w:t>.1.</w:t>
      </w:r>
      <w:r w:rsidRPr="009541AF">
        <w:rPr>
          <w:b/>
          <w:sz w:val="24"/>
          <w:szCs w:val="24"/>
        </w:rPr>
        <w:tab/>
      </w:r>
      <w:r w:rsidRPr="009541AF">
        <w:rPr>
          <w:sz w:val="24"/>
          <w:szCs w:val="24"/>
        </w:rPr>
        <w:t>Within its discretion, the CSP POE</w:t>
      </w:r>
      <w:r w:rsidR="00A3393A" w:rsidRPr="009541AF">
        <w:rPr>
          <w:sz w:val="24"/>
          <w:szCs w:val="24"/>
        </w:rPr>
        <w:t xml:space="preserve"> S</w:t>
      </w:r>
      <w:r w:rsidR="001F6A89" w:rsidRPr="009541AF">
        <w:rPr>
          <w:sz w:val="24"/>
          <w:szCs w:val="24"/>
        </w:rPr>
        <w:t>ection</w:t>
      </w:r>
      <w:r w:rsidRPr="009541AF">
        <w:rPr>
          <w:sz w:val="24"/>
          <w:szCs w:val="24"/>
        </w:rPr>
        <w:t xml:space="preserve"> reserves the right to attach special conditions to the </w:t>
      </w:r>
      <w:r w:rsidR="001F6A89" w:rsidRPr="009541AF">
        <w:rPr>
          <w:sz w:val="24"/>
          <w:szCs w:val="24"/>
        </w:rPr>
        <w:t>approval</w:t>
      </w:r>
      <w:r w:rsidR="00A3393A" w:rsidRPr="009541AF">
        <w:rPr>
          <w:color w:val="FF0000"/>
          <w:sz w:val="24"/>
          <w:szCs w:val="24"/>
        </w:rPr>
        <w:t xml:space="preserve"> </w:t>
      </w:r>
      <w:r w:rsidRPr="009541AF">
        <w:rPr>
          <w:sz w:val="24"/>
          <w:szCs w:val="24"/>
        </w:rPr>
        <w:t xml:space="preserve">of any SRP where the CSP POE </w:t>
      </w:r>
      <w:r w:rsidR="00A3393A" w:rsidRPr="009541AF">
        <w:rPr>
          <w:sz w:val="24"/>
          <w:szCs w:val="24"/>
        </w:rPr>
        <w:t>S</w:t>
      </w:r>
      <w:r w:rsidR="001F6A89" w:rsidRPr="009541AF">
        <w:rPr>
          <w:sz w:val="24"/>
          <w:szCs w:val="24"/>
        </w:rPr>
        <w:t>ection</w:t>
      </w:r>
      <w:r w:rsidRPr="009541AF">
        <w:rPr>
          <w:sz w:val="24"/>
          <w:szCs w:val="24"/>
        </w:rPr>
        <w:t xml:space="preserve"> determines that it is necessary or advisable to include specific conditions beyond those generally applicable to SRP use.</w:t>
      </w:r>
    </w:p>
    <w:p w14:paraId="2A997AEF" w14:textId="3D5C83C3" w:rsidR="00DE03CA" w:rsidRPr="009541AF" w:rsidRDefault="00DE03CA" w:rsidP="00DE03CA">
      <w:pPr>
        <w:ind w:left="1440" w:hanging="720"/>
        <w:rPr>
          <w:sz w:val="24"/>
          <w:szCs w:val="24"/>
        </w:rPr>
      </w:pPr>
      <w:r w:rsidRPr="009541AF">
        <w:rPr>
          <w:b/>
          <w:sz w:val="24"/>
          <w:szCs w:val="24"/>
        </w:rPr>
        <w:t>5.</w:t>
      </w:r>
      <w:r w:rsidR="00326D5D" w:rsidRPr="009541AF">
        <w:rPr>
          <w:b/>
          <w:sz w:val="24"/>
          <w:szCs w:val="24"/>
        </w:rPr>
        <w:t>3</w:t>
      </w:r>
      <w:r w:rsidRPr="009541AF">
        <w:rPr>
          <w:b/>
          <w:sz w:val="24"/>
          <w:szCs w:val="24"/>
        </w:rPr>
        <w:t>.2.</w:t>
      </w:r>
      <w:r w:rsidRPr="009541AF">
        <w:rPr>
          <w:b/>
          <w:sz w:val="24"/>
          <w:szCs w:val="24"/>
        </w:rPr>
        <w:tab/>
      </w:r>
      <w:r w:rsidRPr="009541AF">
        <w:rPr>
          <w:sz w:val="24"/>
          <w:szCs w:val="24"/>
        </w:rPr>
        <w:t>Any SRP issued to an applicant/permit holder must be:</w:t>
      </w:r>
    </w:p>
    <w:p w14:paraId="5D0DDA1F" w14:textId="085C288B" w:rsidR="00DE03CA" w:rsidRPr="009541AF" w:rsidRDefault="00DE03CA" w:rsidP="00DE03CA">
      <w:pPr>
        <w:ind w:left="2160" w:hanging="720"/>
        <w:rPr>
          <w:sz w:val="24"/>
          <w:szCs w:val="24"/>
        </w:rPr>
      </w:pPr>
      <w:r w:rsidRPr="009541AF">
        <w:rPr>
          <w:b/>
          <w:sz w:val="24"/>
          <w:szCs w:val="24"/>
        </w:rPr>
        <w:t>5.</w:t>
      </w:r>
      <w:r w:rsidR="00326D5D" w:rsidRPr="009541AF">
        <w:rPr>
          <w:b/>
          <w:sz w:val="24"/>
          <w:szCs w:val="24"/>
        </w:rPr>
        <w:t>3</w:t>
      </w:r>
      <w:r w:rsidRPr="009541AF">
        <w:rPr>
          <w:b/>
          <w:sz w:val="24"/>
          <w:szCs w:val="24"/>
        </w:rPr>
        <w:t>.2.1.</w:t>
      </w:r>
      <w:r w:rsidR="000F79FC" w:rsidRPr="009541AF">
        <w:rPr>
          <w:b/>
          <w:sz w:val="24"/>
          <w:szCs w:val="24"/>
        </w:rPr>
        <w:t xml:space="preserve"> </w:t>
      </w:r>
      <w:r w:rsidR="007A7E7F">
        <w:rPr>
          <w:b/>
          <w:sz w:val="24"/>
          <w:szCs w:val="24"/>
        </w:rPr>
        <w:tab/>
      </w:r>
      <w:r w:rsidRPr="009541AF">
        <w:rPr>
          <w:sz w:val="24"/>
          <w:szCs w:val="24"/>
        </w:rPr>
        <w:t>Carried at all times in any authorized vehicle when being operated over the approved regularly scheduled route; and</w:t>
      </w:r>
    </w:p>
    <w:p w14:paraId="7775B30C" w14:textId="60620B3E" w:rsidR="00DE03CA" w:rsidRPr="009541AF" w:rsidRDefault="00DE03CA" w:rsidP="00DE03CA">
      <w:pPr>
        <w:ind w:left="2160" w:hanging="720"/>
        <w:rPr>
          <w:sz w:val="24"/>
          <w:szCs w:val="24"/>
        </w:rPr>
      </w:pPr>
      <w:r w:rsidRPr="009541AF">
        <w:rPr>
          <w:b/>
          <w:sz w:val="24"/>
          <w:szCs w:val="24"/>
        </w:rPr>
        <w:t>5.</w:t>
      </w:r>
      <w:r w:rsidR="00326D5D" w:rsidRPr="009541AF">
        <w:rPr>
          <w:b/>
          <w:sz w:val="24"/>
          <w:szCs w:val="24"/>
        </w:rPr>
        <w:t>3</w:t>
      </w:r>
      <w:r w:rsidRPr="009541AF">
        <w:rPr>
          <w:b/>
          <w:sz w:val="24"/>
          <w:szCs w:val="24"/>
        </w:rPr>
        <w:t>.2.2.</w:t>
      </w:r>
      <w:r w:rsidR="000F79FC" w:rsidRPr="009541AF">
        <w:rPr>
          <w:b/>
          <w:sz w:val="24"/>
          <w:szCs w:val="24"/>
        </w:rPr>
        <w:t xml:space="preserve"> </w:t>
      </w:r>
      <w:r w:rsidR="007A7E7F">
        <w:rPr>
          <w:b/>
          <w:sz w:val="24"/>
          <w:szCs w:val="24"/>
        </w:rPr>
        <w:tab/>
      </w:r>
      <w:r w:rsidRPr="009541AF">
        <w:rPr>
          <w:sz w:val="24"/>
          <w:szCs w:val="24"/>
        </w:rPr>
        <w:t>Available upon demand for inspection by the CSP POE or any other state or law enforcement officer.</w:t>
      </w:r>
    </w:p>
    <w:p w14:paraId="7962C0C0" w14:textId="09FB989E" w:rsidR="00DE03CA" w:rsidRPr="009541AF" w:rsidRDefault="00DE03CA" w:rsidP="00DE03CA">
      <w:pPr>
        <w:ind w:left="2160" w:hanging="720"/>
        <w:rPr>
          <w:sz w:val="24"/>
          <w:szCs w:val="24"/>
        </w:rPr>
      </w:pPr>
      <w:r w:rsidRPr="009541AF">
        <w:rPr>
          <w:b/>
          <w:sz w:val="24"/>
          <w:szCs w:val="24"/>
        </w:rPr>
        <w:t>5.</w:t>
      </w:r>
      <w:r w:rsidR="00326D5D" w:rsidRPr="009541AF">
        <w:rPr>
          <w:b/>
          <w:sz w:val="24"/>
          <w:szCs w:val="24"/>
        </w:rPr>
        <w:t>3</w:t>
      </w:r>
      <w:r w:rsidRPr="009541AF">
        <w:rPr>
          <w:b/>
          <w:sz w:val="24"/>
          <w:szCs w:val="24"/>
        </w:rPr>
        <w:t>.2.3.</w:t>
      </w:r>
      <w:r w:rsidR="007A7E7F">
        <w:rPr>
          <w:b/>
          <w:sz w:val="24"/>
          <w:szCs w:val="24"/>
        </w:rPr>
        <w:tab/>
      </w:r>
      <w:r w:rsidRPr="009541AF">
        <w:rPr>
          <w:sz w:val="24"/>
          <w:szCs w:val="24"/>
        </w:rPr>
        <w:t>Electronic copies of the permit are acceptable.</w:t>
      </w:r>
    </w:p>
    <w:p w14:paraId="5C898D72" w14:textId="2B1DA877" w:rsidR="00DE03CA" w:rsidRPr="009541AF" w:rsidRDefault="00DE03CA" w:rsidP="00DE03CA">
      <w:pPr>
        <w:ind w:left="1440" w:hanging="720"/>
        <w:rPr>
          <w:sz w:val="24"/>
          <w:szCs w:val="24"/>
        </w:rPr>
      </w:pPr>
      <w:r w:rsidRPr="009541AF">
        <w:rPr>
          <w:b/>
          <w:sz w:val="24"/>
          <w:szCs w:val="24"/>
        </w:rPr>
        <w:t>5.</w:t>
      </w:r>
      <w:r w:rsidR="00326D5D" w:rsidRPr="009541AF">
        <w:rPr>
          <w:b/>
          <w:sz w:val="24"/>
          <w:szCs w:val="24"/>
        </w:rPr>
        <w:t>3</w:t>
      </w:r>
      <w:r w:rsidRPr="009541AF">
        <w:rPr>
          <w:b/>
          <w:sz w:val="24"/>
          <w:szCs w:val="24"/>
        </w:rPr>
        <w:t>.3.</w:t>
      </w:r>
      <w:r w:rsidRPr="009541AF">
        <w:rPr>
          <w:b/>
          <w:sz w:val="24"/>
          <w:szCs w:val="24"/>
        </w:rPr>
        <w:tab/>
      </w:r>
      <w:r w:rsidRPr="009541AF">
        <w:rPr>
          <w:sz w:val="24"/>
          <w:szCs w:val="24"/>
        </w:rPr>
        <w:t xml:space="preserve">An SRP issued to an eligible SRP applicant by the CSP POE </w:t>
      </w:r>
      <w:r w:rsidR="00A3393A" w:rsidRPr="009541AF">
        <w:rPr>
          <w:sz w:val="24"/>
          <w:szCs w:val="24"/>
        </w:rPr>
        <w:t>S</w:t>
      </w:r>
      <w:r w:rsidR="001F6A89" w:rsidRPr="009541AF">
        <w:rPr>
          <w:sz w:val="24"/>
          <w:szCs w:val="24"/>
        </w:rPr>
        <w:t>ection</w:t>
      </w:r>
      <w:r w:rsidRPr="009541AF">
        <w:rPr>
          <w:sz w:val="24"/>
          <w:szCs w:val="24"/>
        </w:rPr>
        <w:t xml:space="preserve"> may be valid</w:t>
      </w:r>
      <w:r w:rsidR="00D74681" w:rsidRPr="009541AF">
        <w:rPr>
          <w:sz w:val="24"/>
          <w:szCs w:val="24"/>
        </w:rPr>
        <w:t xml:space="preserve"> </w:t>
      </w:r>
      <w:r w:rsidR="009E2F95" w:rsidRPr="009541AF">
        <w:rPr>
          <w:sz w:val="24"/>
          <w:szCs w:val="24"/>
        </w:rPr>
        <w:t>for</w:t>
      </w:r>
      <w:r w:rsidRPr="009541AF">
        <w:rPr>
          <w:sz w:val="24"/>
          <w:szCs w:val="24"/>
        </w:rPr>
        <w:t xml:space="preserve"> up to 36 months, except where an otherwise eligible applicant is determined unsatisfactory following a review of their violation, safety, and/or port clearance records.</w:t>
      </w:r>
    </w:p>
    <w:p w14:paraId="24042675" w14:textId="463B52FC" w:rsidR="00DE03CA" w:rsidRPr="009541AF" w:rsidRDefault="00DE03CA" w:rsidP="00DE03CA">
      <w:pPr>
        <w:ind w:left="2160" w:hanging="720"/>
        <w:rPr>
          <w:sz w:val="24"/>
          <w:szCs w:val="24"/>
        </w:rPr>
      </w:pPr>
      <w:r w:rsidRPr="009541AF">
        <w:rPr>
          <w:b/>
          <w:sz w:val="24"/>
          <w:szCs w:val="24"/>
        </w:rPr>
        <w:t>5.</w:t>
      </w:r>
      <w:r w:rsidR="00326D5D" w:rsidRPr="009541AF">
        <w:rPr>
          <w:b/>
          <w:sz w:val="24"/>
          <w:szCs w:val="24"/>
        </w:rPr>
        <w:t>3</w:t>
      </w:r>
      <w:r w:rsidRPr="009541AF">
        <w:rPr>
          <w:b/>
          <w:sz w:val="24"/>
          <w:szCs w:val="24"/>
        </w:rPr>
        <w:t>.3.1.</w:t>
      </w:r>
      <w:r w:rsidR="007A7E7F">
        <w:rPr>
          <w:b/>
          <w:sz w:val="24"/>
          <w:szCs w:val="24"/>
        </w:rPr>
        <w:tab/>
      </w:r>
      <w:r w:rsidRPr="009541AF">
        <w:rPr>
          <w:sz w:val="24"/>
          <w:szCs w:val="24"/>
        </w:rPr>
        <w:t>Eligibility for an SRP is based in part on the applicant’s safety record and “BASICs” reported by the FMCSA.</w:t>
      </w:r>
    </w:p>
    <w:p w14:paraId="4E441A63" w14:textId="5EDC8AE3" w:rsidR="00DE03CA" w:rsidRPr="009541AF" w:rsidRDefault="00DE03CA" w:rsidP="00DE03CA">
      <w:pPr>
        <w:ind w:left="2160" w:hanging="720"/>
        <w:rPr>
          <w:sz w:val="24"/>
          <w:szCs w:val="24"/>
        </w:rPr>
      </w:pPr>
      <w:r w:rsidRPr="009541AF">
        <w:rPr>
          <w:b/>
          <w:sz w:val="24"/>
          <w:szCs w:val="24"/>
        </w:rPr>
        <w:lastRenderedPageBreak/>
        <w:t>5.</w:t>
      </w:r>
      <w:r w:rsidR="00326D5D" w:rsidRPr="009541AF">
        <w:rPr>
          <w:b/>
          <w:sz w:val="24"/>
          <w:szCs w:val="24"/>
        </w:rPr>
        <w:t>3</w:t>
      </w:r>
      <w:r w:rsidRPr="009541AF">
        <w:rPr>
          <w:b/>
          <w:sz w:val="24"/>
          <w:szCs w:val="24"/>
        </w:rPr>
        <w:t>.3.2.</w:t>
      </w:r>
      <w:r w:rsidR="007A7E7F">
        <w:rPr>
          <w:b/>
          <w:sz w:val="24"/>
          <w:szCs w:val="24"/>
        </w:rPr>
        <w:tab/>
      </w:r>
      <w:r w:rsidRPr="009541AF">
        <w:rPr>
          <w:sz w:val="24"/>
          <w:szCs w:val="24"/>
        </w:rPr>
        <w:t xml:space="preserve">The number and type of violation convictions received by drivers operating vehicles for the applicant within the state of Colorado </w:t>
      </w:r>
      <w:r w:rsidR="009E2F95" w:rsidRPr="009541AF">
        <w:rPr>
          <w:sz w:val="24"/>
          <w:szCs w:val="24"/>
        </w:rPr>
        <w:t>are</w:t>
      </w:r>
      <w:r w:rsidR="00D74681" w:rsidRPr="009541AF">
        <w:rPr>
          <w:sz w:val="24"/>
          <w:szCs w:val="24"/>
        </w:rPr>
        <w:t xml:space="preserve"> </w:t>
      </w:r>
      <w:r w:rsidRPr="009541AF">
        <w:rPr>
          <w:sz w:val="24"/>
          <w:szCs w:val="24"/>
        </w:rPr>
        <w:t>considered when determining applicant eligibility.</w:t>
      </w:r>
    </w:p>
    <w:p w14:paraId="25B53789" w14:textId="4C99587D" w:rsidR="00DE03CA" w:rsidRPr="009541AF" w:rsidRDefault="00DE03CA" w:rsidP="00DE03CA">
      <w:pPr>
        <w:ind w:left="2160" w:hanging="720"/>
        <w:rPr>
          <w:sz w:val="24"/>
          <w:szCs w:val="24"/>
        </w:rPr>
      </w:pPr>
      <w:r w:rsidRPr="009541AF">
        <w:rPr>
          <w:b/>
          <w:sz w:val="24"/>
          <w:szCs w:val="24"/>
        </w:rPr>
        <w:t>5.</w:t>
      </w:r>
      <w:r w:rsidR="00326D5D" w:rsidRPr="009541AF">
        <w:rPr>
          <w:b/>
          <w:sz w:val="24"/>
          <w:szCs w:val="24"/>
        </w:rPr>
        <w:t>3</w:t>
      </w:r>
      <w:r w:rsidRPr="009541AF">
        <w:rPr>
          <w:b/>
          <w:sz w:val="24"/>
          <w:szCs w:val="24"/>
        </w:rPr>
        <w:t>.3.3.</w:t>
      </w:r>
      <w:r w:rsidR="00AB0665">
        <w:rPr>
          <w:b/>
          <w:sz w:val="24"/>
          <w:szCs w:val="24"/>
        </w:rPr>
        <w:tab/>
      </w:r>
      <w:r w:rsidRPr="009541AF">
        <w:rPr>
          <w:sz w:val="24"/>
          <w:szCs w:val="24"/>
        </w:rPr>
        <w:t>The number of port clearances during the 12</w:t>
      </w:r>
      <w:r w:rsidR="008F4E64" w:rsidRPr="009541AF">
        <w:rPr>
          <w:sz w:val="24"/>
          <w:szCs w:val="24"/>
        </w:rPr>
        <w:t xml:space="preserve"> </w:t>
      </w:r>
      <w:r w:rsidRPr="009541AF">
        <w:rPr>
          <w:sz w:val="24"/>
          <w:szCs w:val="24"/>
        </w:rPr>
        <w:t>month</w:t>
      </w:r>
      <w:r w:rsidR="009E2F95" w:rsidRPr="009541AF">
        <w:rPr>
          <w:sz w:val="24"/>
          <w:szCs w:val="24"/>
        </w:rPr>
        <w:t>s</w:t>
      </w:r>
      <w:r w:rsidRPr="009541AF">
        <w:rPr>
          <w:sz w:val="24"/>
          <w:szCs w:val="24"/>
        </w:rPr>
        <w:t xml:space="preserve"> </w:t>
      </w:r>
      <w:r w:rsidR="009E2F95" w:rsidRPr="009541AF">
        <w:rPr>
          <w:sz w:val="24"/>
          <w:szCs w:val="24"/>
        </w:rPr>
        <w:t>before</w:t>
      </w:r>
      <w:r w:rsidR="006D75EE" w:rsidRPr="009541AF">
        <w:rPr>
          <w:color w:val="FF0000"/>
          <w:sz w:val="24"/>
          <w:szCs w:val="24"/>
        </w:rPr>
        <w:t xml:space="preserve"> </w:t>
      </w:r>
      <w:r w:rsidRPr="009541AF">
        <w:rPr>
          <w:sz w:val="24"/>
          <w:szCs w:val="24"/>
        </w:rPr>
        <w:t>the SRP application date is relevant in determining eligibility.</w:t>
      </w:r>
    </w:p>
    <w:p w14:paraId="34204801" w14:textId="775386C9" w:rsidR="00DE03CA" w:rsidRPr="009541AF" w:rsidRDefault="00DE03CA" w:rsidP="00DE03CA">
      <w:pPr>
        <w:ind w:left="2160" w:hanging="720"/>
        <w:rPr>
          <w:sz w:val="24"/>
          <w:szCs w:val="24"/>
        </w:rPr>
      </w:pPr>
      <w:r w:rsidRPr="009541AF">
        <w:rPr>
          <w:b/>
          <w:sz w:val="24"/>
          <w:szCs w:val="24"/>
        </w:rPr>
        <w:t>5.</w:t>
      </w:r>
      <w:r w:rsidR="00326D5D" w:rsidRPr="009541AF">
        <w:rPr>
          <w:b/>
          <w:sz w:val="24"/>
          <w:szCs w:val="24"/>
        </w:rPr>
        <w:t>3</w:t>
      </w:r>
      <w:r w:rsidRPr="009541AF">
        <w:rPr>
          <w:b/>
          <w:sz w:val="24"/>
          <w:szCs w:val="24"/>
        </w:rPr>
        <w:t>.3.4.</w:t>
      </w:r>
      <w:r w:rsidR="00AB0665">
        <w:rPr>
          <w:b/>
          <w:sz w:val="24"/>
          <w:szCs w:val="24"/>
        </w:rPr>
        <w:tab/>
      </w:r>
      <w:r w:rsidRPr="009541AF">
        <w:rPr>
          <w:sz w:val="24"/>
          <w:szCs w:val="24"/>
        </w:rPr>
        <w:t xml:space="preserve">The </w:t>
      </w:r>
      <w:r w:rsidR="00AB7C7A" w:rsidRPr="009541AF">
        <w:rPr>
          <w:sz w:val="24"/>
          <w:szCs w:val="24"/>
        </w:rPr>
        <w:t>A</w:t>
      </w:r>
      <w:r w:rsidR="001F6A89" w:rsidRPr="009541AF">
        <w:rPr>
          <w:sz w:val="24"/>
          <w:szCs w:val="24"/>
        </w:rPr>
        <w:t>pplicant’s</w:t>
      </w:r>
      <w:r w:rsidR="00A3393A" w:rsidRPr="009541AF">
        <w:rPr>
          <w:color w:val="FF0000"/>
          <w:sz w:val="24"/>
          <w:szCs w:val="24"/>
        </w:rPr>
        <w:t xml:space="preserve"> </w:t>
      </w:r>
      <w:r w:rsidRPr="009541AF">
        <w:rPr>
          <w:sz w:val="24"/>
          <w:szCs w:val="24"/>
        </w:rPr>
        <w:t>compliance with any previously issued SRP</w:t>
      </w:r>
      <w:r w:rsidR="00A04B97" w:rsidRPr="009541AF">
        <w:rPr>
          <w:sz w:val="24"/>
          <w:szCs w:val="24"/>
        </w:rPr>
        <w:t xml:space="preserve"> </w:t>
      </w:r>
      <w:r w:rsidR="009E2F95" w:rsidRPr="009541AF">
        <w:rPr>
          <w:sz w:val="24"/>
          <w:szCs w:val="24"/>
        </w:rPr>
        <w:t>terms and conditions</w:t>
      </w:r>
      <w:r w:rsidRPr="009541AF">
        <w:rPr>
          <w:sz w:val="24"/>
          <w:szCs w:val="24"/>
        </w:rPr>
        <w:t xml:space="preserve"> will factor into the decision to issue any subsequent SRP to the applicant</w:t>
      </w:r>
      <w:r w:rsidR="00AB01BC" w:rsidRPr="009541AF">
        <w:rPr>
          <w:sz w:val="24"/>
          <w:szCs w:val="24"/>
        </w:rPr>
        <w:t>.</w:t>
      </w:r>
    </w:p>
    <w:p w14:paraId="557721E8" w14:textId="2460AB77" w:rsidR="00AB01BC" w:rsidRPr="009541AF" w:rsidRDefault="00AB01BC" w:rsidP="00AB01BC">
      <w:pPr>
        <w:ind w:left="1440" w:hanging="720"/>
        <w:rPr>
          <w:sz w:val="24"/>
          <w:szCs w:val="24"/>
        </w:rPr>
      </w:pPr>
      <w:r w:rsidRPr="009541AF">
        <w:rPr>
          <w:b/>
          <w:sz w:val="24"/>
          <w:szCs w:val="24"/>
        </w:rPr>
        <w:t>5.</w:t>
      </w:r>
      <w:r w:rsidR="00104CEC" w:rsidRPr="009541AF">
        <w:rPr>
          <w:b/>
          <w:sz w:val="24"/>
          <w:szCs w:val="24"/>
        </w:rPr>
        <w:t>3</w:t>
      </w:r>
      <w:r w:rsidRPr="009541AF">
        <w:rPr>
          <w:b/>
          <w:sz w:val="24"/>
          <w:szCs w:val="24"/>
        </w:rPr>
        <w:t>.4.</w:t>
      </w:r>
      <w:r w:rsidRPr="009541AF">
        <w:rPr>
          <w:b/>
          <w:sz w:val="24"/>
          <w:szCs w:val="24"/>
        </w:rPr>
        <w:tab/>
      </w:r>
      <w:r w:rsidRPr="009541AF">
        <w:rPr>
          <w:sz w:val="24"/>
          <w:szCs w:val="24"/>
        </w:rPr>
        <w:t>An SRP applicant determined to be an unsatisfactory applicant may be eligible for a Probationary SRP where:</w:t>
      </w:r>
    </w:p>
    <w:p w14:paraId="565CAF6D" w14:textId="33B133CF" w:rsidR="00AB01BC" w:rsidRPr="009541AF" w:rsidRDefault="00AB01BC" w:rsidP="00AB01BC">
      <w:pPr>
        <w:ind w:left="2160" w:hanging="720"/>
        <w:rPr>
          <w:sz w:val="24"/>
          <w:szCs w:val="24"/>
        </w:rPr>
      </w:pPr>
      <w:r w:rsidRPr="009541AF">
        <w:rPr>
          <w:b/>
          <w:sz w:val="24"/>
          <w:szCs w:val="24"/>
        </w:rPr>
        <w:t>5.</w:t>
      </w:r>
      <w:r w:rsidR="00104CEC" w:rsidRPr="009541AF">
        <w:rPr>
          <w:b/>
          <w:sz w:val="24"/>
          <w:szCs w:val="24"/>
        </w:rPr>
        <w:t>3</w:t>
      </w:r>
      <w:r w:rsidRPr="009541AF">
        <w:rPr>
          <w:b/>
          <w:sz w:val="24"/>
          <w:szCs w:val="24"/>
        </w:rPr>
        <w:t>.4.1.</w:t>
      </w:r>
      <w:r w:rsidR="00AB0665">
        <w:rPr>
          <w:b/>
          <w:sz w:val="24"/>
          <w:szCs w:val="24"/>
        </w:rPr>
        <w:tab/>
      </w:r>
      <w:r w:rsidRPr="009541AF">
        <w:rPr>
          <w:sz w:val="24"/>
          <w:szCs w:val="24"/>
        </w:rPr>
        <w:t>The applicant does not meet the definition of a “High-Risk Motor Carrier”; or</w:t>
      </w:r>
    </w:p>
    <w:p w14:paraId="3CC2C2E3" w14:textId="0B40C942" w:rsidR="00AB01BC" w:rsidRPr="009541AF" w:rsidRDefault="00AB01BC" w:rsidP="00AB01BC">
      <w:pPr>
        <w:ind w:left="2160" w:hanging="720"/>
        <w:rPr>
          <w:sz w:val="24"/>
          <w:szCs w:val="24"/>
        </w:rPr>
      </w:pPr>
      <w:r w:rsidRPr="009541AF">
        <w:rPr>
          <w:b/>
          <w:sz w:val="24"/>
          <w:szCs w:val="24"/>
        </w:rPr>
        <w:t>5.</w:t>
      </w:r>
      <w:r w:rsidR="00104CEC" w:rsidRPr="009541AF">
        <w:rPr>
          <w:b/>
          <w:sz w:val="24"/>
          <w:szCs w:val="24"/>
        </w:rPr>
        <w:t>3</w:t>
      </w:r>
      <w:r w:rsidRPr="009541AF">
        <w:rPr>
          <w:b/>
          <w:sz w:val="24"/>
          <w:szCs w:val="24"/>
        </w:rPr>
        <w:t>.4.2.</w:t>
      </w:r>
      <w:r w:rsidR="00AB0665">
        <w:rPr>
          <w:b/>
          <w:sz w:val="24"/>
          <w:szCs w:val="24"/>
        </w:rPr>
        <w:tab/>
      </w:r>
      <w:r w:rsidRPr="009541AF">
        <w:rPr>
          <w:sz w:val="24"/>
          <w:szCs w:val="24"/>
        </w:rPr>
        <w:t>The applicant meets the definition of</w:t>
      </w:r>
      <w:r w:rsidR="00563007" w:rsidRPr="009541AF">
        <w:rPr>
          <w:sz w:val="24"/>
          <w:szCs w:val="24"/>
        </w:rPr>
        <w:t xml:space="preserve"> </w:t>
      </w:r>
      <w:r w:rsidR="009E2F95" w:rsidRPr="009541AF">
        <w:rPr>
          <w:sz w:val="24"/>
          <w:szCs w:val="24"/>
        </w:rPr>
        <w:t>a</w:t>
      </w:r>
      <w:r w:rsidRPr="009541AF">
        <w:rPr>
          <w:sz w:val="24"/>
          <w:szCs w:val="24"/>
        </w:rPr>
        <w:t xml:space="preserve"> “High-Risk Motor Carrier,” but the applicant’s Company Snapshot available through the USDOT FMCSA Safety and Fitness Electronic Records (SAFER) System website confirms a conditional or satisfactory rating for the applicant.</w:t>
      </w:r>
    </w:p>
    <w:p w14:paraId="16BB5396" w14:textId="162EABAD" w:rsidR="00950573" w:rsidRPr="009541AF" w:rsidRDefault="00950573" w:rsidP="00950573">
      <w:pPr>
        <w:ind w:left="1440" w:hanging="720"/>
        <w:rPr>
          <w:sz w:val="24"/>
          <w:szCs w:val="24"/>
        </w:rPr>
      </w:pPr>
      <w:r w:rsidRPr="009541AF">
        <w:rPr>
          <w:b/>
          <w:sz w:val="24"/>
          <w:szCs w:val="24"/>
        </w:rPr>
        <w:t>5.</w:t>
      </w:r>
      <w:r w:rsidR="00104CEC" w:rsidRPr="009541AF">
        <w:rPr>
          <w:b/>
          <w:sz w:val="24"/>
          <w:szCs w:val="24"/>
        </w:rPr>
        <w:t>3</w:t>
      </w:r>
      <w:r w:rsidRPr="009541AF">
        <w:rPr>
          <w:b/>
          <w:sz w:val="24"/>
          <w:szCs w:val="24"/>
        </w:rPr>
        <w:t>.5.</w:t>
      </w:r>
      <w:r w:rsidRPr="009541AF">
        <w:rPr>
          <w:b/>
          <w:sz w:val="24"/>
          <w:szCs w:val="24"/>
        </w:rPr>
        <w:tab/>
      </w:r>
      <w:r w:rsidRPr="009541AF">
        <w:rPr>
          <w:sz w:val="24"/>
          <w:szCs w:val="24"/>
        </w:rPr>
        <w:t>An SRP applicant who is issued a Probationary SRP:</w:t>
      </w:r>
    </w:p>
    <w:p w14:paraId="2B826228" w14:textId="436CCB73" w:rsidR="00950573" w:rsidRPr="009541AF" w:rsidRDefault="00950573" w:rsidP="00950573">
      <w:pPr>
        <w:ind w:left="2160" w:hanging="720"/>
        <w:rPr>
          <w:sz w:val="24"/>
          <w:szCs w:val="24"/>
        </w:rPr>
      </w:pPr>
      <w:r w:rsidRPr="009541AF">
        <w:rPr>
          <w:b/>
          <w:sz w:val="24"/>
          <w:szCs w:val="24"/>
        </w:rPr>
        <w:t>5.</w:t>
      </w:r>
      <w:r w:rsidR="00104CEC" w:rsidRPr="009541AF">
        <w:rPr>
          <w:b/>
          <w:sz w:val="24"/>
          <w:szCs w:val="24"/>
        </w:rPr>
        <w:t>3</w:t>
      </w:r>
      <w:r w:rsidRPr="009541AF">
        <w:rPr>
          <w:b/>
          <w:sz w:val="24"/>
          <w:szCs w:val="24"/>
        </w:rPr>
        <w:t>.5.1.</w:t>
      </w:r>
      <w:r w:rsidR="00AB0665">
        <w:rPr>
          <w:b/>
          <w:sz w:val="24"/>
          <w:szCs w:val="24"/>
        </w:rPr>
        <w:tab/>
      </w:r>
      <w:r w:rsidRPr="009541AF">
        <w:rPr>
          <w:sz w:val="24"/>
          <w:szCs w:val="24"/>
        </w:rPr>
        <w:t>Must demonstrate that corrective actions are in progress or in place to maintain or improve SRP eligibility.</w:t>
      </w:r>
    </w:p>
    <w:p w14:paraId="43FC6901" w14:textId="78790947" w:rsidR="00950573" w:rsidRPr="009541AF" w:rsidRDefault="00950573" w:rsidP="00950573">
      <w:pPr>
        <w:ind w:left="2160" w:hanging="720"/>
        <w:rPr>
          <w:sz w:val="24"/>
          <w:szCs w:val="24"/>
        </w:rPr>
      </w:pPr>
      <w:r w:rsidRPr="009541AF">
        <w:rPr>
          <w:b/>
          <w:sz w:val="24"/>
          <w:szCs w:val="24"/>
        </w:rPr>
        <w:t>5.</w:t>
      </w:r>
      <w:r w:rsidR="00104CEC" w:rsidRPr="009541AF">
        <w:rPr>
          <w:b/>
          <w:sz w:val="24"/>
          <w:szCs w:val="24"/>
        </w:rPr>
        <w:t>3</w:t>
      </w:r>
      <w:r w:rsidRPr="009541AF">
        <w:rPr>
          <w:b/>
          <w:sz w:val="24"/>
          <w:szCs w:val="24"/>
        </w:rPr>
        <w:t>.5.2.</w:t>
      </w:r>
      <w:r w:rsidR="00AB0665">
        <w:rPr>
          <w:b/>
          <w:sz w:val="24"/>
          <w:szCs w:val="24"/>
        </w:rPr>
        <w:tab/>
      </w:r>
      <w:r w:rsidRPr="009541AF">
        <w:rPr>
          <w:sz w:val="24"/>
          <w:szCs w:val="24"/>
        </w:rPr>
        <w:t xml:space="preserve">May apply for an SRP </w:t>
      </w:r>
      <w:r w:rsidR="009E2F95" w:rsidRPr="009541AF">
        <w:rPr>
          <w:sz w:val="24"/>
          <w:szCs w:val="24"/>
        </w:rPr>
        <w:t>after</w:t>
      </w:r>
      <w:r w:rsidR="00A04B97" w:rsidRPr="009541AF">
        <w:rPr>
          <w:sz w:val="24"/>
          <w:szCs w:val="24"/>
        </w:rPr>
        <w:t xml:space="preserve"> </w:t>
      </w:r>
      <w:r w:rsidRPr="009541AF">
        <w:rPr>
          <w:sz w:val="24"/>
          <w:szCs w:val="24"/>
        </w:rPr>
        <w:t>the Probationary SRP period.</w:t>
      </w:r>
    </w:p>
    <w:p w14:paraId="45552859" w14:textId="2DE789BD" w:rsidR="00950573" w:rsidRPr="009541AF" w:rsidRDefault="00950573" w:rsidP="00950573">
      <w:pPr>
        <w:ind w:left="2880" w:hanging="720"/>
        <w:rPr>
          <w:sz w:val="24"/>
          <w:szCs w:val="24"/>
        </w:rPr>
      </w:pPr>
      <w:r w:rsidRPr="009541AF">
        <w:rPr>
          <w:b/>
          <w:sz w:val="24"/>
          <w:szCs w:val="24"/>
        </w:rPr>
        <w:t>5.</w:t>
      </w:r>
      <w:r w:rsidR="00104CEC" w:rsidRPr="009541AF">
        <w:rPr>
          <w:b/>
          <w:sz w:val="24"/>
          <w:szCs w:val="24"/>
        </w:rPr>
        <w:t>3</w:t>
      </w:r>
      <w:r w:rsidRPr="009541AF">
        <w:rPr>
          <w:b/>
          <w:sz w:val="24"/>
          <w:szCs w:val="24"/>
        </w:rPr>
        <w:t>.5.2.1.</w:t>
      </w:r>
      <w:r w:rsidR="00701F3B" w:rsidRPr="009541AF">
        <w:rPr>
          <w:b/>
          <w:sz w:val="24"/>
          <w:szCs w:val="24"/>
        </w:rPr>
        <w:t xml:space="preserve">  </w:t>
      </w:r>
      <w:r w:rsidRPr="009541AF">
        <w:rPr>
          <w:sz w:val="24"/>
          <w:szCs w:val="24"/>
        </w:rPr>
        <w:t>The permit holder’s compliance with the conditions of the Probationary SRP factor</w:t>
      </w:r>
      <w:r w:rsidR="00720F0A" w:rsidRPr="009541AF">
        <w:rPr>
          <w:sz w:val="24"/>
          <w:szCs w:val="24"/>
        </w:rPr>
        <w:t>s</w:t>
      </w:r>
      <w:r w:rsidRPr="009541AF">
        <w:rPr>
          <w:sz w:val="24"/>
          <w:szCs w:val="24"/>
        </w:rPr>
        <w:t xml:space="preserve"> into the decision to issue any subsequent SRP to the applicant.</w:t>
      </w:r>
    </w:p>
    <w:p w14:paraId="6EF9C821" w14:textId="24201280" w:rsidR="00950573" w:rsidRPr="009541AF" w:rsidRDefault="00950573" w:rsidP="00950573">
      <w:pPr>
        <w:ind w:left="2880" w:hanging="720"/>
        <w:rPr>
          <w:sz w:val="24"/>
          <w:szCs w:val="24"/>
        </w:rPr>
      </w:pPr>
      <w:r w:rsidRPr="009541AF">
        <w:rPr>
          <w:b/>
          <w:sz w:val="24"/>
          <w:szCs w:val="24"/>
        </w:rPr>
        <w:t>5.</w:t>
      </w:r>
      <w:r w:rsidR="00104CEC" w:rsidRPr="009541AF">
        <w:rPr>
          <w:b/>
          <w:sz w:val="24"/>
          <w:szCs w:val="24"/>
        </w:rPr>
        <w:t>3</w:t>
      </w:r>
      <w:r w:rsidRPr="009541AF">
        <w:rPr>
          <w:b/>
          <w:sz w:val="24"/>
          <w:szCs w:val="24"/>
        </w:rPr>
        <w:t>.5.2.2.</w:t>
      </w:r>
      <w:r w:rsidR="00701F3B" w:rsidRPr="009541AF">
        <w:rPr>
          <w:b/>
          <w:sz w:val="24"/>
          <w:szCs w:val="24"/>
        </w:rPr>
        <w:t xml:space="preserve">  </w:t>
      </w:r>
      <w:r w:rsidRPr="009541AF">
        <w:rPr>
          <w:sz w:val="24"/>
          <w:szCs w:val="24"/>
        </w:rPr>
        <w:t>An SRP applicant applying for an SRP following the revocation of their prior SRP will first be eligible to apply for a Probationary SRP.</w:t>
      </w:r>
    </w:p>
    <w:p w14:paraId="7F7F861B" w14:textId="50ECB672" w:rsidR="00950573" w:rsidRPr="009541AF" w:rsidRDefault="00950573" w:rsidP="00950573">
      <w:pPr>
        <w:ind w:left="1440" w:hanging="720"/>
        <w:rPr>
          <w:sz w:val="24"/>
          <w:szCs w:val="24"/>
        </w:rPr>
      </w:pPr>
      <w:r w:rsidRPr="009541AF">
        <w:rPr>
          <w:b/>
          <w:sz w:val="24"/>
          <w:szCs w:val="24"/>
        </w:rPr>
        <w:t>5.</w:t>
      </w:r>
      <w:r w:rsidR="00104CEC" w:rsidRPr="009541AF">
        <w:rPr>
          <w:b/>
          <w:sz w:val="24"/>
          <w:szCs w:val="24"/>
        </w:rPr>
        <w:t>3</w:t>
      </w:r>
      <w:r w:rsidRPr="009541AF">
        <w:rPr>
          <w:b/>
          <w:sz w:val="24"/>
          <w:szCs w:val="24"/>
        </w:rPr>
        <w:t>.6.</w:t>
      </w:r>
      <w:r w:rsidRPr="009541AF">
        <w:rPr>
          <w:b/>
          <w:sz w:val="24"/>
          <w:szCs w:val="24"/>
        </w:rPr>
        <w:tab/>
      </w:r>
      <w:r w:rsidRPr="009541AF">
        <w:rPr>
          <w:sz w:val="24"/>
          <w:szCs w:val="24"/>
        </w:rPr>
        <w:t>An SRP:</w:t>
      </w:r>
    </w:p>
    <w:p w14:paraId="5A48BE35" w14:textId="5027527E" w:rsidR="00950573" w:rsidRPr="009541AF" w:rsidRDefault="00950573" w:rsidP="00950573">
      <w:pPr>
        <w:ind w:left="2160" w:hanging="720"/>
        <w:rPr>
          <w:sz w:val="24"/>
          <w:szCs w:val="24"/>
        </w:rPr>
      </w:pPr>
      <w:r w:rsidRPr="009541AF">
        <w:rPr>
          <w:b/>
          <w:sz w:val="24"/>
          <w:szCs w:val="24"/>
        </w:rPr>
        <w:t>5.</w:t>
      </w:r>
      <w:r w:rsidR="00104CEC" w:rsidRPr="009541AF">
        <w:rPr>
          <w:b/>
          <w:sz w:val="24"/>
          <w:szCs w:val="24"/>
        </w:rPr>
        <w:t>3</w:t>
      </w:r>
      <w:r w:rsidRPr="009541AF">
        <w:rPr>
          <w:b/>
          <w:sz w:val="24"/>
          <w:szCs w:val="24"/>
        </w:rPr>
        <w:t>.6.1.</w:t>
      </w:r>
      <w:r w:rsidR="00AB0665">
        <w:rPr>
          <w:b/>
          <w:sz w:val="24"/>
          <w:szCs w:val="24"/>
        </w:rPr>
        <w:tab/>
      </w:r>
      <w:r w:rsidRPr="009541AF">
        <w:rPr>
          <w:sz w:val="24"/>
          <w:szCs w:val="24"/>
        </w:rPr>
        <w:t xml:space="preserve">Is not transferable from company to company or between vehicles without prior approval of the CSP POE </w:t>
      </w:r>
      <w:r w:rsidR="00A3393A" w:rsidRPr="009541AF">
        <w:rPr>
          <w:sz w:val="24"/>
          <w:szCs w:val="24"/>
        </w:rPr>
        <w:t>S</w:t>
      </w:r>
      <w:r w:rsidR="001F6A89" w:rsidRPr="009541AF">
        <w:rPr>
          <w:sz w:val="24"/>
          <w:szCs w:val="24"/>
        </w:rPr>
        <w:t>ection</w:t>
      </w:r>
      <w:r w:rsidRPr="009541AF">
        <w:rPr>
          <w:sz w:val="24"/>
          <w:szCs w:val="24"/>
        </w:rPr>
        <w:t>;</w:t>
      </w:r>
    </w:p>
    <w:p w14:paraId="33B5CF98" w14:textId="66E4367F" w:rsidR="00950573" w:rsidRPr="009541AF" w:rsidRDefault="00950573" w:rsidP="00950573">
      <w:pPr>
        <w:ind w:left="2160" w:hanging="720"/>
        <w:rPr>
          <w:sz w:val="24"/>
          <w:szCs w:val="24"/>
        </w:rPr>
      </w:pPr>
      <w:r w:rsidRPr="009541AF">
        <w:rPr>
          <w:b/>
          <w:sz w:val="24"/>
          <w:szCs w:val="24"/>
        </w:rPr>
        <w:t>5.</w:t>
      </w:r>
      <w:r w:rsidR="00104CEC" w:rsidRPr="009541AF">
        <w:rPr>
          <w:b/>
          <w:sz w:val="24"/>
          <w:szCs w:val="24"/>
        </w:rPr>
        <w:t>3</w:t>
      </w:r>
      <w:r w:rsidRPr="009541AF">
        <w:rPr>
          <w:b/>
          <w:sz w:val="24"/>
          <w:szCs w:val="24"/>
        </w:rPr>
        <w:t>.6.2.</w:t>
      </w:r>
      <w:r w:rsidR="00AB0665">
        <w:rPr>
          <w:b/>
          <w:sz w:val="24"/>
          <w:szCs w:val="24"/>
        </w:rPr>
        <w:tab/>
      </w:r>
      <w:r w:rsidRPr="009541AF">
        <w:rPr>
          <w:sz w:val="24"/>
          <w:szCs w:val="24"/>
        </w:rPr>
        <w:t>Does not affect the right of any lawful authority to stop a vehicle to check for:</w:t>
      </w:r>
    </w:p>
    <w:p w14:paraId="60E9D9FA" w14:textId="7D0DF233" w:rsidR="00950573" w:rsidRPr="009541AF" w:rsidRDefault="00950573" w:rsidP="00950573">
      <w:pPr>
        <w:ind w:left="2880" w:hanging="720"/>
        <w:rPr>
          <w:sz w:val="24"/>
          <w:szCs w:val="24"/>
        </w:rPr>
      </w:pPr>
      <w:r w:rsidRPr="009541AF">
        <w:rPr>
          <w:b/>
          <w:sz w:val="24"/>
          <w:szCs w:val="24"/>
        </w:rPr>
        <w:t>5.</w:t>
      </w:r>
      <w:r w:rsidR="00104CEC" w:rsidRPr="009541AF">
        <w:rPr>
          <w:b/>
          <w:sz w:val="24"/>
          <w:szCs w:val="24"/>
        </w:rPr>
        <w:t>3</w:t>
      </w:r>
      <w:r w:rsidRPr="009541AF">
        <w:rPr>
          <w:b/>
          <w:sz w:val="24"/>
          <w:szCs w:val="24"/>
        </w:rPr>
        <w:t>.6.2.1.</w:t>
      </w:r>
      <w:r w:rsidR="00701F3B" w:rsidRPr="009541AF">
        <w:rPr>
          <w:b/>
          <w:sz w:val="24"/>
          <w:szCs w:val="24"/>
        </w:rPr>
        <w:t xml:space="preserve">  </w:t>
      </w:r>
      <w:r w:rsidRPr="009541AF">
        <w:rPr>
          <w:sz w:val="24"/>
          <w:szCs w:val="24"/>
        </w:rPr>
        <w:t>Operating credentials;</w:t>
      </w:r>
    </w:p>
    <w:p w14:paraId="065C2AE8" w14:textId="77D9E408" w:rsidR="00950573" w:rsidRPr="009541AF" w:rsidRDefault="00950573" w:rsidP="00950573">
      <w:pPr>
        <w:ind w:left="2880" w:hanging="720"/>
        <w:rPr>
          <w:sz w:val="24"/>
          <w:szCs w:val="24"/>
        </w:rPr>
      </w:pPr>
      <w:r w:rsidRPr="009541AF">
        <w:rPr>
          <w:b/>
          <w:sz w:val="24"/>
          <w:szCs w:val="24"/>
        </w:rPr>
        <w:t>5.</w:t>
      </w:r>
      <w:r w:rsidR="00104CEC" w:rsidRPr="009541AF">
        <w:rPr>
          <w:b/>
          <w:sz w:val="24"/>
          <w:szCs w:val="24"/>
        </w:rPr>
        <w:t>3</w:t>
      </w:r>
      <w:r w:rsidRPr="009541AF">
        <w:rPr>
          <w:b/>
          <w:sz w:val="24"/>
          <w:szCs w:val="24"/>
        </w:rPr>
        <w:t>.6.2.2.</w:t>
      </w:r>
      <w:r w:rsidR="00701F3B" w:rsidRPr="009541AF">
        <w:rPr>
          <w:b/>
          <w:sz w:val="24"/>
          <w:szCs w:val="24"/>
        </w:rPr>
        <w:t xml:space="preserve">  </w:t>
      </w:r>
      <w:r w:rsidRPr="009541AF">
        <w:rPr>
          <w:sz w:val="24"/>
          <w:szCs w:val="24"/>
        </w:rPr>
        <w:t>Applicable oversize or overweight violations; or</w:t>
      </w:r>
    </w:p>
    <w:p w14:paraId="18E6CD04" w14:textId="241FED28" w:rsidR="00950573" w:rsidRPr="009541AF" w:rsidRDefault="00950573" w:rsidP="00950573">
      <w:pPr>
        <w:ind w:left="2880" w:hanging="720"/>
        <w:rPr>
          <w:sz w:val="24"/>
          <w:szCs w:val="24"/>
        </w:rPr>
      </w:pPr>
      <w:r w:rsidRPr="009541AF">
        <w:rPr>
          <w:b/>
          <w:sz w:val="24"/>
          <w:szCs w:val="24"/>
        </w:rPr>
        <w:lastRenderedPageBreak/>
        <w:t>5.</w:t>
      </w:r>
      <w:r w:rsidR="00104CEC" w:rsidRPr="009541AF">
        <w:rPr>
          <w:b/>
          <w:sz w:val="24"/>
          <w:szCs w:val="24"/>
        </w:rPr>
        <w:t>3</w:t>
      </w:r>
      <w:r w:rsidRPr="009541AF">
        <w:rPr>
          <w:b/>
          <w:sz w:val="24"/>
          <w:szCs w:val="24"/>
        </w:rPr>
        <w:t>.6.2.3.</w:t>
      </w:r>
      <w:r w:rsidR="00701F3B" w:rsidRPr="009541AF">
        <w:rPr>
          <w:b/>
          <w:sz w:val="24"/>
          <w:szCs w:val="24"/>
        </w:rPr>
        <w:t xml:space="preserve">  </w:t>
      </w:r>
      <w:r w:rsidRPr="009541AF">
        <w:rPr>
          <w:sz w:val="24"/>
          <w:szCs w:val="24"/>
        </w:rPr>
        <w:t>Violations of other motor vehicle laws.</w:t>
      </w:r>
    </w:p>
    <w:p w14:paraId="6953D7E9" w14:textId="3BEA26DA" w:rsidR="00950573" w:rsidRPr="009541AF" w:rsidRDefault="00950573" w:rsidP="00950573">
      <w:pPr>
        <w:ind w:left="2160" w:hanging="720"/>
        <w:rPr>
          <w:sz w:val="24"/>
          <w:szCs w:val="24"/>
        </w:rPr>
      </w:pPr>
      <w:r w:rsidRPr="009541AF">
        <w:rPr>
          <w:b/>
          <w:sz w:val="24"/>
          <w:szCs w:val="24"/>
        </w:rPr>
        <w:t>5.</w:t>
      </w:r>
      <w:r w:rsidR="00104CEC" w:rsidRPr="009541AF">
        <w:rPr>
          <w:b/>
          <w:sz w:val="24"/>
          <w:szCs w:val="24"/>
        </w:rPr>
        <w:t>3</w:t>
      </w:r>
      <w:r w:rsidRPr="009541AF">
        <w:rPr>
          <w:b/>
          <w:sz w:val="24"/>
          <w:szCs w:val="24"/>
        </w:rPr>
        <w:t>.6.3.</w:t>
      </w:r>
      <w:r w:rsidR="00AB0665">
        <w:rPr>
          <w:b/>
          <w:sz w:val="24"/>
          <w:szCs w:val="24"/>
        </w:rPr>
        <w:tab/>
      </w:r>
      <w:r w:rsidRPr="009541AF">
        <w:rPr>
          <w:sz w:val="24"/>
          <w:szCs w:val="24"/>
        </w:rPr>
        <w:t>Is valid only when used by an authorized vehicle operating within the scope of the approved regularly scheduled route.</w:t>
      </w:r>
    </w:p>
    <w:p w14:paraId="508EEE18" w14:textId="098E3BE5" w:rsidR="00950573" w:rsidRPr="009541AF" w:rsidRDefault="00E1676C" w:rsidP="00950573">
      <w:pPr>
        <w:ind w:left="1440" w:hanging="720"/>
        <w:rPr>
          <w:sz w:val="24"/>
          <w:szCs w:val="24"/>
        </w:rPr>
      </w:pPr>
      <w:r w:rsidRPr="009541AF">
        <w:rPr>
          <w:b/>
          <w:sz w:val="24"/>
          <w:szCs w:val="24"/>
        </w:rPr>
        <w:t>5.</w:t>
      </w:r>
      <w:r w:rsidR="00104CEC" w:rsidRPr="009541AF">
        <w:rPr>
          <w:b/>
          <w:sz w:val="24"/>
          <w:szCs w:val="24"/>
        </w:rPr>
        <w:t>3</w:t>
      </w:r>
      <w:r w:rsidRPr="009541AF">
        <w:rPr>
          <w:b/>
          <w:sz w:val="24"/>
          <w:szCs w:val="24"/>
        </w:rPr>
        <w:t>.7.</w:t>
      </w:r>
      <w:r w:rsidRPr="009541AF">
        <w:rPr>
          <w:b/>
          <w:sz w:val="24"/>
          <w:szCs w:val="24"/>
        </w:rPr>
        <w:tab/>
      </w:r>
      <w:r w:rsidRPr="009541AF">
        <w:rPr>
          <w:sz w:val="24"/>
          <w:szCs w:val="24"/>
        </w:rPr>
        <w:t xml:space="preserve">The CSP POE </w:t>
      </w:r>
      <w:r w:rsidR="00A3393A" w:rsidRPr="009541AF">
        <w:rPr>
          <w:sz w:val="24"/>
          <w:szCs w:val="24"/>
        </w:rPr>
        <w:t>S</w:t>
      </w:r>
      <w:r w:rsidR="001F6A89" w:rsidRPr="009541AF">
        <w:rPr>
          <w:sz w:val="24"/>
          <w:szCs w:val="24"/>
        </w:rPr>
        <w:t>ection</w:t>
      </w:r>
      <w:r w:rsidRPr="009541AF">
        <w:rPr>
          <w:sz w:val="24"/>
          <w:szCs w:val="24"/>
        </w:rPr>
        <w:t xml:space="preserve"> will respond to all complete SRP applications with a decision to either issue or deny an SRP within 7 calendar days of receipt.</w:t>
      </w:r>
    </w:p>
    <w:p w14:paraId="720AB4A3" w14:textId="38CD18A3" w:rsidR="00620C84" w:rsidRDefault="00E1676C" w:rsidP="00620C84">
      <w:pPr>
        <w:pStyle w:val="Heading3"/>
      </w:pPr>
      <w:bookmarkStart w:id="23" w:name="_Toc183025580"/>
      <w:r w:rsidRPr="009541AF">
        <w:t>5.</w:t>
      </w:r>
      <w:r w:rsidR="00104CEC" w:rsidRPr="009541AF">
        <w:t>4</w:t>
      </w:r>
      <w:r w:rsidRPr="009541AF">
        <w:t>.</w:t>
      </w:r>
      <w:r w:rsidRPr="009541AF">
        <w:tab/>
        <w:t>D</w:t>
      </w:r>
      <w:r w:rsidR="00314FC0" w:rsidRPr="009541AF">
        <w:t>enial of</w:t>
      </w:r>
      <w:r w:rsidRPr="009541AF">
        <w:t xml:space="preserve"> SRP.</w:t>
      </w:r>
      <w:bookmarkEnd w:id="23"/>
    </w:p>
    <w:p w14:paraId="1650F081" w14:textId="1B038B7B" w:rsidR="00E1676C" w:rsidRPr="009541AF" w:rsidRDefault="00E1676C" w:rsidP="00E1676C">
      <w:pPr>
        <w:ind w:left="720" w:hanging="720"/>
        <w:rPr>
          <w:sz w:val="24"/>
          <w:szCs w:val="24"/>
        </w:rPr>
      </w:pPr>
      <w:r w:rsidRPr="009541AF">
        <w:rPr>
          <w:sz w:val="24"/>
          <w:szCs w:val="24"/>
        </w:rPr>
        <w:t>An application for an SRP may be denied if:</w:t>
      </w:r>
    </w:p>
    <w:p w14:paraId="3A2739EA" w14:textId="0B129CBC" w:rsidR="00E1676C" w:rsidRPr="009541AF" w:rsidRDefault="00E1676C" w:rsidP="00E1676C">
      <w:pPr>
        <w:ind w:left="1440" w:hanging="720"/>
        <w:rPr>
          <w:sz w:val="24"/>
          <w:szCs w:val="24"/>
        </w:rPr>
      </w:pPr>
      <w:r w:rsidRPr="009541AF">
        <w:rPr>
          <w:b/>
          <w:sz w:val="24"/>
          <w:szCs w:val="24"/>
        </w:rPr>
        <w:t>5.</w:t>
      </w:r>
      <w:r w:rsidR="00104CEC" w:rsidRPr="009541AF">
        <w:rPr>
          <w:b/>
          <w:sz w:val="24"/>
          <w:szCs w:val="24"/>
        </w:rPr>
        <w:t>4</w:t>
      </w:r>
      <w:r w:rsidRPr="009541AF">
        <w:rPr>
          <w:b/>
          <w:sz w:val="24"/>
          <w:szCs w:val="24"/>
        </w:rPr>
        <w:t>.1.</w:t>
      </w:r>
      <w:r w:rsidRPr="009541AF">
        <w:rPr>
          <w:b/>
          <w:sz w:val="24"/>
          <w:szCs w:val="24"/>
        </w:rPr>
        <w:tab/>
      </w:r>
      <w:r w:rsidRPr="009541AF">
        <w:rPr>
          <w:sz w:val="24"/>
          <w:szCs w:val="24"/>
        </w:rPr>
        <w:t>The applicant has failed to pay taxes or registration fees when due;</w:t>
      </w:r>
    </w:p>
    <w:p w14:paraId="0DE59091" w14:textId="46C80E57" w:rsidR="00E1676C" w:rsidRPr="009541AF" w:rsidRDefault="00E1676C" w:rsidP="00E1676C">
      <w:pPr>
        <w:ind w:left="1440" w:hanging="720"/>
        <w:rPr>
          <w:sz w:val="24"/>
          <w:szCs w:val="24"/>
        </w:rPr>
      </w:pPr>
      <w:r w:rsidRPr="009541AF">
        <w:rPr>
          <w:b/>
          <w:sz w:val="24"/>
          <w:szCs w:val="24"/>
        </w:rPr>
        <w:t>5.</w:t>
      </w:r>
      <w:r w:rsidR="00104CEC" w:rsidRPr="009541AF">
        <w:rPr>
          <w:b/>
          <w:sz w:val="24"/>
          <w:szCs w:val="24"/>
        </w:rPr>
        <w:t>4</w:t>
      </w:r>
      <w:r w:rsidRPr="009541AF">
        <w:rPr>
          <w:b/>
          <w:sz w:val="24"/>
          <w:szCs w:val="24"/>
        </w:rPr>
        <w:t>.2.</w:t>
      </w:r>
      <w:r w:rsidRPr="009541AF">
        <w:rPr>
          <w:b/>
          <w:sz w:val="24"/>
          <w:szCs w:val="24"/>
        </w:rPr>
        <w:tab/>
      </w:r>
      <w:r w:rsidRPr="009541AF">
        <w:rPr>
          <w:sz w:val="24"/>
          <w:szCs w:val="24"/>
        </w:rPr>
        <w:t>The applicant is subject to the payment of recurrent distraint penalties as set forth within</w:t>
      </w:r>
      <w:r w:rsidRPr="00F35522">
        <w:rPr>
          <w:strike/>
          <w:sz w:val="24"/>
          <w:szCs w:val="24"/>
        </w:rPr>
        <w:t xml:space="preserve"> §</w:t>
      </w:r>
      <w:r w:rsidR="00F35522">
        <w:rPr>
          <w:sz w:val="24"/>
          <w:szCs w:val="24"/>
        </w:rPr>
        <w:t xml:space="preserve"> </w:t>
      </w:r>
      <w:r w:rsidR="00F35522" w:rsidRPr="00F35522">
        <w:rPr>
          <w:b/>
          <w:color w:val="C00000"/>
          <w:sz w:val="24"/>
          <w:szCs w:val="24"/>
        </w:rPr>
        <w:t>Section</w:t>
      </w:r>
      <w:r w:rsidR="00F35522">
        <w:rPr>
          <w:b/>
          <w:sz w:val="24"/>
          <w:szCs w:val="24"/>
        </w:rPr>
        <w:t xml:space="preserve"> </w:t>
      </w:r>
      <w:r w:rsidRPr="009541AF">
        <w:rPr>
          <w:sz w:val="24"/>
          <w:szCs w:val="24"/>
        </w:rPr>
        <w:t>39-21-114 (7), CRS;</w:t>
      </w:r>
    </w:p>
    <w:p w14:paraId="3AE7B3E3" w14:textId="71EA5C2C" w:rsidR="00E1676C" w:rsidRPr="009541AF" w:rsidRDefault="00E1676C" w:rsidP="00E1676C">
      <w:pPr>
        <w:ind w:left="1440" w:hanging="720"/>
        <w:rPr>
          <w:sz w:val="24"/>
          <w:szCs w:val="24"/>
        </w:rPr>
      </w:pPr>
      <w:r w:rsidRPr="009541AF">
        <w:rPr>
          <w:b/>
          <w:sz w:val="24"/>
          <w:szCs w:val="24"/>
        </w:rPr>
        <w:t>5.</w:t>
      </w:r>
      <w:r w:rsidR="00104CEC" w:rsidRPr="009541AF">
        <w:rPr>
          <w:b/>
          <w:sz w:val="24"/>
          <w:szCs w:val="24"/>
        </w:rPr>
        <w:t>4</w:t>
      </w:r>
      <w:r w:rsidRPr="009541AF">
        <w:rPr>
          <w:b/>
          <w:sz w:val="24"/>
          <w:szCs w:val="24"/>
        </w:rPr>
        <w:t>.3.</w:t>
      </w:r>
      <w:r w:rsidRPr="009541AF">
        <w:rPr>
          <w:b/>
          <w:sz w:val="24"/>
          <w:szCs w:val="24"/>
        </w:rPr>
        <w:tab/>
      </w:r>
      <w:r w:rsidRPr="009541AF">
        <w:rPr>
          <w:sz w:val="24"/>
          <w:szCs w:val="24"/>
        </w:rPr>
        <w:t>In the 12</w:t>
      </w:r>
      <w:r w:rsidR="009913BA" w:rsidRPr="009541AF">
        <w:rPr>
          <w:sz w:val="24"/>
          <w:szCs w:val="24"/>
        </w:rPr>
        <w:t xml:space="preserve"> </w:t>
      </w:r>
      <w:r w:rsidRPr="009541AF">
        <w:rPr>
          <w:sz w:val="24"/>
          <w:szCs w:val="24"/>
        </w:rPr>
        <w:t>month</w:t>
      </w:r>
      <w:r w:rsidR="009E2F95" w:rsidRPr="009541AF">
        <w:rPr>
          <w:sz w:val="24"/>
          <w:szCs w:val="24"/>
        </w:rPr>
        <w:t>s</w:t>
      </w:r>
      <w:r w:rsidRPr="009541AF">
        <w:rPr>
          <w:sz w:val="24"/>
          <w:szCs w:val="24"/>
        </w:rPr>
        <w:t xml:space="preserve"> </w:t>
      </w:r>
      <w:r w:rsidR="009E2F95" w:rsidRPr="009541AF">
        <w:rPr>
          <w:sz w:val="24"/>
          <w:szCs w:val="24"/>
        </w:rPr>
        <w:t>before</w:t>
      </w:r>
      <w:r w:rsidRPr="009541AF">
        <w:rPr>
          <w:sz w:val="24"/>
          <w:szCs w:val="24"/>
        </w:rPr>
        <w:t xml:space="preserve"> the SRP application date, any vehicle operator of the applicant demonstrates a pattern of non-compliance with the duty to stop and weigh or the duty to obtain clearance imposed by</w:t>
      </w:r>
      <w:r w:rsidRPr="00F35522">
        <w:rPr>
          <w:strike/>
          <w:sz w:val="24"/>
          <w:szCs w:val="24"/>
        </w:rPr>
        <w:t xml:space="preserve"> §§</w:t>
      </w:r>
      <w:r w:rsidR="00F35522">
        <w:rPr>
          <w:sz w:val="24"/>
          <w:szCs w:val="24"/>
        </w:rPr>
        <w:t xml:space="preserve"> </w:t>
      </w:r>
      <w:r w:rsidR="00F35522" w:rsidRPr="00F35522">
        <w:rPr>
          <w:b/>
          <w:color w:val="C00000"/>
          <w:sz w:val="24"/>
          <w:szCs w:val="24"/>
        </w:rPr>
        <w:t>Sections</w:t>
      </w:r>
      <w:r w:rsidR="00F35522">
        <w:rPr>
          <w:b/>
          <w:sz w:val="24"/>
          <w:szCs w:val="24"/>
        </w:rPr>
        <w:t xml:space="preserve"> </w:t>
      </w:r>
      <w:r w:rsidRPr="009541AF">
        <w:rPr>
          <w:sz w:val="24"/>
          <w:szCs w:val="24"/>
        </w:rPr>
        <w:t>42-4-509 (3) and 42-8-105, CRS, respectively;</w:t>
      </w:r>
    </w:p>
    <w:p w14:paraId="65ECE18E" w14:textId="7944EDD6" w:rsidR="00E1676C" w:rsidRPr="009541AF" w:rsidRDefault="00E1676C" w:rsidP="00E1676C">
      <w:pPr>
        <w:ind w:left="1440" w:hanging="720"/>
        <w:rPr>
          <w:sz w:val="24"/>
          <w:szCs w:val="24"/>
        </w:rPr>
      </w:pPr>
      <w:r w:rsidRPr="009541AF">
        <w:rPr>
          <w:b/>
          <w:sz w:val="24"/>
          <w:szCs w:val="24"/>
        </w:rPr>
        <w:t>5.</w:t>
      </w:r>
      <w:r w:rsidR="00104CEC" w:rsidRPr="009541AF">
        <w:rPr>
          <w:b/>
          <w:sz w:val="24"/>
          <w:szCs w:val="24"/>
        </w:rPr>
        <w:t>4</w:t>
      </w:r>
      <w:r w:rsidRPr="009541AF">
        <w:rPr>
          <w:b/>
          <w:sz w:val="24"/>
          <w:szCs w:val="24"/>
        </w:rPr>
        <w:t>.4.</w:t>
      </w:r>
      <w:r w:rsidRPr="009541AF">
        <w:rPr>
          <w:b/>
          <w:sz w:val="24"/>
          <w:szCs w:val="24"/>
        </w:rPr>
        <w:tab/>
      </w:r>
      <w:r w:rsidRPr="009541AF">
        <w:rPr>
          <w:sz w:val="24"/>
          <w:szCs w:val="24"/>
        </w:rPr>
        <w:t>In the 1</w:t>
      </w:r>
      <w:r w:rsidR="00AA6FE6" w:rsidRPr="009541AF">
        <w:rPr>
          <w:sz w:val="24"/>
          <w:szCs w:val="24"/>
        </w:rPr>
        <w:t xml:space="preserve">2 </w:t>
      </w:r>
      <w:r w:rsidRPr="009541AF">
        <w:rPr>
          <w:sz w:val="24"/>
          <w:szCs w:val="24"/>
        </w:rPr>
        <w:t>month</w:t>
      </w:r>
      <w:r w:rsidR="009E2F95" w:rsidRPr="009541AF">
        <w:rPr>
          <w:sz w:val="24"/>
          <w:szCs w:val="24"/>
        </w:rPr>
        <w:t>s</w:t>
      </w:r>
      <w:r w:rsidRPr="009541AF">
        <w:rPr>
          <w:sz w:val="24"/>
          <w:szCs w:val="24"/>
        </w:rPr>
        <w:t xml:space="preserve"> </w:t>
      </w:r>
      <w:r w:rsidR="009E2F95" w:rsidRPr="009541AF">
        <w:rPr>
          <w:sz w:val="24"/>
          <w:szCs w:val="24"/>
        </w:rPr>
        <w:t>before</w:t>
      </w:r>
      <w:r w:rsidRPr="009541AF">
        <w:rPr>
          <w:sz w:val="24"/>
          <w:szCs w:val="24"/>
        </w:rPr>
        <w:t xml:space="preserve"> the SRP application date, any vehicle operator of the applicant has been convicted of three (3) or more violations of size and weight requirements as are set forth within</w:t>
      </w:r>
      <w:r w:rsidRPr="00F35522">
        <w:rPr>
          <w:strike/>
          <w:sz w:val="24"/>
          <w:szCs w:val="24"/>
        </w:rPr>
        <w:t xml:space="preserve"> §</w:t>
      </w:r>
      <w:r w:rsidR="00F35522">
        <w:rPr>
          <w:sz w:val="24"/>
          <w:szCs w:val="24"/>
        </w:rPr>
        <w:t xml:space="preserve"> </w:t>
      </w:r>
      <w:r w:rsidR="00F35522" w:rsidRPr="00F35522">
        <w:rPr>
          <w:b/>
          <w:color w:val="C00000"/>
          <w:sz w:val="24"/>
          <w:szCs w:val="24"/>
        </w:rPr>
        <w:t>Section</w:t>
      </w:r>
      <w:r w:rsidR="00F35522">
        <w:rPr>
          <w:b/>
          <w:sz w:val="24"/>
          <w:szCs w:val="24"/>
        </w:rPr>
        <w:t xml:space="preserve"> </w:t>
      </w:r>
      <w:r w:rsidRPr="009541AF">
        <w:rPr>
          <w:sz w:val="24"/>
          <w:szCs w:val="24"/>
        </w:rPr>
        <w:t>42-4-501, et seq., CRS;</w:t>
      </w:r>
    </w:p>
    <w:p w14:paraId="4B95F979" w14:textId="64651AAF" w:rsidR="00E1676C" w:rsidRPr="009541AF" w:rsidRDefault="00E1676C" w:rsidP="00E1676C">
      <w:pPr>
        <w:ind w:left="1440" w:hanging="720"/>
        <w:rPr>
          <w:sz w:val="24"/>
          <w:szCs w:val="24"/>
        </w:rPr>
      </w:pPr>
      <w:r w:rsidRPr="009541AF">
        <w:rPr>
          <w:b/>
          <w:sz w:val="24"/>
          <w:szCs w:val="24"/>
        </w:rPr>
        <w:t>5.</w:t>
      </w:r>
      <w:r w:rsidR="00104CEC" w:rsidRPr="009541AF">
        <w:rPr>
          <w:b/>
          <w:sz w:val="24"/>
          <w:szCs w:val="24"/>
        </w:rPr>
        <w:t>4</w:t>
      </w:r>
      <w:r w:rsidRPr="009541AF">
        <w:rPr>
          <w:b/>
          <w:sz w:val="24"/>
          <w:szCs w:val="24"/>
        </w:rPr>
        <w:t>.5.</w:t>
      </w:r>
      <w:r w:rsidRPr="009541AF">
        <w:rPr>
          <w:b/>
          <w:sz w:val="24"/>
          <w:szCs w:val="24"/>
        </w:rPr>
        <w:tab/>
      </w:r>
      <w:r w:rsidRPr="009541AF">
        <w:rPr>
          <w:sz w:val="24"/>
          <w:szCs w:val="24"/>
        </w:rPr>
        <w:t>The applicant meets the definition of a “High-Risk Motor Carrier</w:t>
      </w:r>
      <w:r w:rsidR="00F35522" w:rsidRPr="00F35522">
        <w:rPr>
          <w:b/>
          <w:color w:val="C00000"/>
          <w:sz w:val="24"/>
          <w:szCs w:val="24"/>
        </w:rPr>
        <w:t>,</w:t>
      </w:r>
      <w:r w:rsidRPr="009541AF">
        <w:rPr>
          <w:sz w:val="24"/>
          <w:szCs w:val="24"/>
        </w:rPr>
        <w:t>” and the FMCSA SAFER Company Snapshot does not have a carrier rating or has a rating of “unsatisfactory”;</w:t>
      </w:r>
    </w:p>
    <w:p w14:paraId="53907E95" w14:textId="20E156EF" w:rsidR="00E1676C" w:rsidRPr="009541AF" w:rsidRDefault="00E1676C" w:rsidP="00E1676C">
      <w:pPr>
        <w:ind w:left="1440" w:hanging="720"/>
        <w:rPr>
          <w:sz w:val="24"/>
          <w:szCs w:val="24"/>
        </w:rPr>
      </w:pPr>
      <w:r w:rsidRPr="009541AF">
        <w:rPr>
          <w:b/>
          <w:sz w:val="24"/>
          <w:szCs w:val="24"/>
        </w:rPr>
        <w:t>5.</w:t>
      </w:r>
      <w:r w:rsidR="00104CEC" w:rsidRPr="009541AF">
        <w:rPr>
          <w:b/>
          <w:sz w:val="24"/>
          <w:szCs w:val="24"/>
        </w:rPr>
        <w:t>4</w:t>
      </w:r>
      <w:r w:rsidRPr="009541AF">
        <w:rPr>
          <w:b/>
          <w:sz w:val="24"/>
          <w:szCs w:val="24"/>
        </w:rPr>
        <w:t>.6.</w:t>
      </w:r>
      <w:r w:rsidRPr="009541AF">
        <w:rPr>
          <w:b/>
          <w:sz w:val="24"/>
          <w:szCs w:val="24"/>
        </w:rPr>
        <w:tab/>
      </w:r>
      <w:r w:rsidRPr="009541AF">
        <w:rPr>
          <w:sz w:val="24"/>
          <w:szCs w:val="24"/>
        </w:rPr>
        <w:t>In the 12</w:t>
      </w:r>
      <w:r w:rsidR="00AA6FE6" w:rsidRPr="009541AF">
        <w:rPr>
          <w:sz w:val="24"/>
          <w:szCs w:val="24"/>
        </w:rPr>
        <w:t xml:space="preserve"> </w:t>
      </w:r>
      <w:r w:rsidRPr="009541AF">
        <w:rPr>
          <w:sz w:val="24"/>
          <w:szCs w:val="24"/>
        </w:rPr>
        <w:t>month</w:t>
      </w:r>
      <w:r w:rsidR="009E2F95" w:rsidRPr="009541AF">
        <w:rPr>
          <w:sz w:val="24"/>
          <w:szCs w:val="24"/>
        </w:rPr>
        <w:t>s</w:t>
      </w:r>
      <w:r w:rsidRPr="009541AF">
        <w:rPr>
          <w:sz w:val="24"/>
          <w:szCs w:val="24"/>
        </w:rPr>
        <w:t xml:space="preserve"> </w:t>
      </w:r>
      <w:r w:rsidR="009E2F95" w:rsidRPr="009541AF">
        <w:rPr>
          <w:sz w:val="24"/>
          <w:szCs w:val="24"/>
        </w:rPr>
        <w:t>before</w:t>
      </w:r>
      <w:r w:rsidR="006D75EE" w:rsidRPr="009541AF">
        <w:rPr>
          <w:sz w:val="24"/>
          <w:szCs w:val="24"/>
        </w:rPr>
        <w:t xml:space="preserve"> </w:t>
      </w:r>
      <w:r w:rsidRPr="009541AF">
        <w:rPr>
          <w:sz w:val="24"/>
          <w:szCs w:val="24"/>
        </w:rPr>
        <w:t>the SRP application date, violation convictions received by any vehicle operator of an applicant demonstrate a pattern of non-compliance with applicable laws;</w:t>
      </w:r>
    </w:p>
    <w:p w14:paraId="6954FBFC" w14:textId="31EECEFF" w:rsidR="00E1676C" w:rsidRPr="009541AF" w:rsidRDefault="00E1676C" w:rsidP="00E1676C">
      <w:pPr>
        <w:ind w:left="1440" w:hanging="720"/>
        <w:rPr>
          <w:sz w:val="24"/>
          <w:szCs w:val="24"/>
        </w:rPr>
      </w:pPr>
      <w:r w:rsidRPr="009541AF">
        <w:rPr>
          <w:b/>
          <w:sz w:val="24"/>
          <w:szCs w:val="24"/>
        </w:rPr>
        <w:t>5.</w:t>
      </w:r>
      <w:r w:rsidR="00104CEC" w:rsidRPr="009541AF">
        <w:rPr>
          <w:b/>
          <w:sz w:val="24"/>
          <w:szCs w:val="24"/>
        </w:rPr>
        <w:t>4</w:t>
      </w:r>
      <w:r w:rsidRPr="009541AF">
        <w:rPr>
          <w:b/>
          <w:sz w:val="24"/>
          <w:szCs w:val="24"/>
        </w:rPr>
        <w:t>.7.</w:t>
      </w:r>
      <w:r w:rsidRPr="009541AF">
        <w:rPr>
          <w:b/>
          <w:sz w:val="24"/>
          <w:szCs w:val="24"/>
        </w:rPr>
        <w:tab/>
      </w:r>
      <w:r w:rsidRPr="009541AF">
        <w:rPr>
          <w:sz w:val="24"/>
          <w:szCs w:val="24"/>
        </w:rPr>
        <w:t>Following suspension or revocation of an SRP, vehicle operators of an applicant continue to violate the laws that resulted in the suspension or revocation of the SRP;</w:t>
      </w:r>
    </w:p>
    <w:p w14:paraId="7C53D4ED" w14:textId="712BA1E5" w:rsidR="00E1676C" w:rsidRPr="009541AF" w:rsidRDefault="00E1676C" w:rsidP="00E1676C">
      <w:pPr>
        <w:ind w:left="1440" w:hanging="720"/>
        <w:rPr>
          <w:sz w:val="24"/>
          <w:szCs w:val="24"/>
        </w:rPr>
      </w:pPr>
      <w:r w:rsidRPr="009541AF">
        <w:rPr>
          <w:b/>
          <w:sz w:val="24"/>
          <w:szCs w:val="24"/>
        </w:rPr>
        <w:t>5.</w:t>
      </w:r>
      <w:r w:rsidR="00104CEC" w:rsidRPr="009541AF">
        <w:rPr>
          <w:b/>
          <w:sz w:val="24"/>
          <w:szCs w:val="24"/>
        </w:rPr>
        <w:t>4</w:t>
      </w:r>
      <w:r w:rsidRPr="009541AF">
        <w:rPr>
          <w:b/>
          <w:sz w:val="24"/>
          <w:szCs w:val="24"/>
        </w:rPr>
        <w:t>.8.</w:t>
      </w:r>
      <w:r w:rsidRPr="009541AF">
        <w:rPr>
          <w:b/>
          <w:sz w:val="24"/>
          <w:szCs w:val="24"/>
        </w:rPr>
        <w:tab/>
      </w:r>
      <w:r w:rsidRPr="009541AF">
        <w:rPr>
          <w:sz w:val="24"/>
          <w:szCs w:val="24"/>
        </w:rPr>
        <w:t xml:space="preserve">The applicant has misused, or used </w:t>
      </w:r>
      <w:r w:rsidR="009E2F95" w:rsidRPr="009541AF">
        <w:rPr>
          <w:sz w:val="24"/>
          <w:szCs w:val="24"/>
        </w:rPr>
        <w:t>fraudulently</w:t>
      </w:r>
      <w:r w:rsidRPr="009541AF">
        <w:rPr>
          <w:sz w:val="24"/>
          <w:szCs w:val="24"/>
        </w:rPr>
        <w:t>, or has otherwise failed to comply with the conditions of any previously issued valid permit or license;</w:t>
      </w:r>
    </w:p>
    <w:p w14:paraId="371C74E5" w14:textId="56C26F32" w:rsidR="00E1676C" w:rsidRPr="009541AF" w:rsidRDefault="00E1676C" w:rsidP="00E1676C">
      <w:pPr>
        <w:ind w:left="1440" w:hanging="720"/>
        <w:rPr>
          <w:sz w:val="24"/>
          <w:szCs w:val="24"/>
        </w:rPr>
      </w:pPr>
      <w:r w:rsidRPr="009541AF">
        <w:rPr>
          <w:b/>
          <w:sz w:val="24"/>
          <w:szCs w:val="24"/>
        </w:rPr>
        <w:t>5.</w:t>
      </w:r>
      <w:r w:rsidR="00104CEC" w:rsidRPr="009541AF">
        <w:rPr>
          <w:b/>
          <w:sz w:val="24"/>
          <w:szCs w:val="24"/>
        </w:rPr>
        <w:t>4</w:t>
      </w:r>
      <w:r w:rsidRPr="009541AF">
        <w:rPr>
          <w:b/>
          <w:sz w:val="24"/>
          <w:szCs w:val="24"/>
        </w:rPr>
        <w:t>.9.</w:t>
      </w:r>
      <w:r w:rsidRPr="009541AF">
        <w:rPr>
          <w:b/>
          <w:sz w:val="24"/>
          <w:szCs w:val="24"/>
        </w:rPr>
        <w:tab/>
      </w:r>
      <w:r w:rsidRPr="009541AF">
        <w:rPr>
          <w:sz w:val="24"/>
          <w:szCs w:val="24"/>
        </w:rPr>
        <w:t>The application for the SRP misrepresents or provides inaccurate information regarding the regularly scheduled route; or</w:t>
      </w:r>
    </w:p>
    <w:p w14:paraId="59BD4523" w14:textId="0430DB1F" w:rsidR="00E1676C" w:rsidRPr="009541AF" w:rsidRDefault="00E1676C" w:rsidP="00E1676C">
      <w:pPr>
        <w:ind w:left="1440" w:hanging="720"/>
        <w:rPr>
          <w:sz w:val="24"/>
          <w:szCs w:val="24"/>
        </w:rPr>
      </w:pPr>
      <w:r w:rsidRPr="009541AF">
        <w:rPr>
          <w:b/>
          <w:sz w:val="24"/>
          <w:szCs w:val="24"/>
        </w:rPr>
        <w:t>5.</w:t>
      </w:r>
      <w:r w:rsidR="00104CEC" w:rsidRPr="009541AF">
        <w:rPr>
          <w:b/>
          <w:sz w:val="24"/>
          <w:szCs w:val="24"/>
        </w:rPr>
        <w:t>4</w:t>
      </w:r>
      <w:r w:rsidRPr="009541AF">
        <w:rPr>
          <w:b/>
          <w:sz w:val="24"/>
          <w:szCs w:val="24"/>
        </w:rPr>
        <w:t>.10.</w:t>
      </w:r>
      <w:r w:rsidR="00664CDF" w:rsidRPr="009541AF">
        <w:rPr>
          <w:b/>
          <w:sz w:val="24"/>
          <w:szCs w:val="24"/>
        </w:rPr>
        <w:t xml:space="preserve">  </w:t>
      </w:r>
      <w:r w:rsidRPr="009541AF">
        <w:rPr>
          <w:sz w:val="24"/>
          <w:szCs w:val="24"/>
        </w:rPr>
        <w:t>A request for additional information</w:t>
      </w:r>
      <w:r w:rsidR="00D03DF1" w:rsidRPr="009541AF">
        <w:rPr>
          <w:sz w:val="24"/>
          <w:szCs w:val="24"/>
        </w:rPr>
        <w:t xml:space="preserve"> is not responded to </w:t>
      </w:r>
      <w:r w:rsidRPr="009541AF">
        <w:rPr>
          <w:sz w:val="24"/>
          <w:szCs w:val="24"/>
        </w:rPr>
        <w:t>within 30 calendar days.</w:t>
      </w:r>
    </w:p>
    <w:p w14:paraId="4D1248A6" w14:textId="0B5E2D66" w:rsidR="00E1676C" w:rsidRPr="009541AF" w:rsidRDefault="00E1676C" w:rsidP="00E1676C">
      <w:pPr>
        <w:ind w:left="2160" w:hanging="720"/>
        <w:rPr>
          <w:sz w:val="24"/>
          <w:szCs w:val="24"/>
        </w:rPr>
      </w:pPr>
      <w:r w:rsidRPr="009541AF">
        <w:rPr>
          <w:b/>
          <w:sz w:val="24"/>
          <w:szCs w:val="24"/>
        </w:rPr>
        <w:lastRenderedPageBreak/>
        <w:t>5.</w:t>
      </w:r>
      <w:r w:rsidR="00104CEC" w:rsidRPr="009541AF">
        <w:rPr>
          <w:b/>
          <w:sz w:val="24"/>
          <w:szCs w:val="24"/>
        </w:rPr>
        <w:t>4</w:t>
      </w:r>
      <w:r w:rsidRPr="009541AF">
        <w:rPr>
          <w:b/>
          <w:sz w:val="24"/>
          <w:szCs w:val="24"/>
        </w:rPr>
        <w:t>.10.1.</w:t>
      </w:r>
      <w:r w:rsidR="00AB0665">
        <w:rPr>
          <w:b/>
          <w:sz w:val="24"/>
          <w:szCs w:val="24"/>
        </w:rPr>
        <w:tab/>
      </w:r>
      <w:r w:rsidRPr="009541AF">
        <w:rPr>
          <w:sz w:val="24"/>
          <w:szCs w:val="24"/>
        </w:rPr>
        <w:t xml:space="preserve">An applicant whose SRP application is denied due to the applicant’s failure to respond to a request from the CSP POE </w:t>
      </w:r>
      <w:r w:rsidR="00A3393A" w:rsidRPr="009541AF">
        <w:rPr>
          <w:sz w:val="24"/>
          <w:szCs w:val="24"/>
        </w:rPr>
        <w:t>S</w:t>
      </w:r>
      <w:r w:rsidR="00D03DF1" w:rsidRPr="009541AF">
        <w:rPr>
          <w:sz w:val="24"/>
          <w:szCs w:val="24"/>
        </w:rPr>
        <w:t>ection</w:t>
      </w:r>
      <w:r w:rsidRPr="009541AF">
        <w:rPr>
          <w:sz w:val="24"/>
          <w:szCs w:val="24"/>
        </w:rPr>
        <w:t xml:space="preserve"> to provide additional information may resubmit their application without prejudice.</w:t>
      </w:r>
    </w:p>
    <w:p w14:paraId="5179E896" w14:textId="505BBB84" w:rsidR="000B3A17" w:rsidRPr="009541AF" w:rsidRDefault="00E1676C" w:rsidP="000B3A17">
      <w:pPr>
        <w:ind w:left="2160" w:hanging="720"/>
        <w:rPr>
          <w:sz w:val="24"/>
          <w:szCs w:val="24"/>
        </w:rPr>
      </w:pPr>
      <w:r w:rsidRPr="009541AF">
        <w:rPr>
          <w:b/>
          <w:sz w:val="24"/>
          <w:szCs w:val="24"/>
        </w:rPr>
        <w:t>5.</w:t>
      </w:r>
      <w:r w:rsidR="00104CEC" w:rsidRPr="009541AF">
        <w:rPr>
          <w:b/>
          <w:sz w:val="24"/>
          <w:szCs w:val="24"/>
        </w:rPr>
        <w:t>4</w:t>
      </w:r>
      <w:r w:rsidRPr="009541AF">
        <w:rPr>
          <w:b/>
          <w:sz w:val="24"/>
          <w:szCs w:val="24"/>
        </w:rPr>
        <w:t>.10.2.</w:t>
      </w:r>
      <w:r w:rsidR="00AB0665">
        <w:rPr>
          <w:b/>
          <w:sz w:val="24"/>
          <w:szCs w:val="24"/>
        </w:rPr>
        <w:tab/>
      </w:r>
      <w:r w:rsidR="000B3A17" w:rsidRPr="009541AF">
        <w:rPr>
          <w:sz w:val="24"/>
          <w:szCs w:val="24"/>
        </w:rPr>
        <w:t xml:space="preserve">The CSP POE </w:t>
      </w:r>
      <w:r w:rsidR="00A3393A" w:rsidRPr="009541AF">
        <w:rPr>
          <w:sz w:val="24"/>
          <w:szCs w:val="24"/>
        </w:rPr>
        <w:t>S</w:t>
      </w:r>
      <w:r w:rsidR="00D03DF1" w:rsidRPr="009541AF">
        <w:rPr>
          <w:sz w:val="24"/>
          <w:szCs w:val="24"/>
        </w:rPr>
        <w:t>ection</w:t>
      </w:r>
      <w:r w:rsidR="000B3A17" w:rsidRPr="009541AF">
        <w:rPr>
          <w:sz w:val="24"/>
          <w:szCs w:val="24"/>
        </w:rPr>
        <w:t xml:space="preserve"> will have 7 calendar days to respond to the resubmitted SRP application.</w:t>
      </w:r>
    </w:p>
    <w:p w14:paraId="6672CC04" w14:textId="3C936BE8" w:rsidR="00620C84" w:rsidRDefault="000B3A17" w:rsidP="00620C84">
      <w:pPr>
        <w:pStyle w:val="Heading3"/>
      </w:pPr>
      <w:bookmarkStart w:id="24" w:name="_Toc183025581"/>
      <w:r w:rsidRPr="009541AF">
        <w:t>5.</w:t>
      </w:r>
      <w:r w:rsidR="00104CEC" w:rsidRPr="009541AF">
        <w:t>5</w:t>
      </w:r>
      <w:r w:rsidRPr="009541AF">
        <w:t>.</w:t>
      </w:r>
      <w:r w:rsidRPr="009541AF">
        <w:tab/>
        <w:t>P</w:t>
      </w:r>
      <w:r w:rsidR="00314FC0" w:rsidRPr="009541AF">
        <w:t>ermit</w:t>
      </w:r>
      <w:r w:rsidRPr="009541AF">
        <w:t xml:space="preserve"> S</w:t>
      </w:r>
      <w:r w:rsidR="00314FC0" w:rsidRPr="009541AF">
        <w:t>uspension and</w:t>
      </w:r>
      <w:r w:rsidRPr="009541AF">
        <w:t xml:space="preserve"> R</w:t>
      </w:r>
      <w:r w:rsidR="00314FC0" w:rsidRPr="009541AF">
        <w:t>evocation</w:t>
      </w:r>
      <w:r w:rsidRPr="009541AF">
        <w:t>.</w:t>
      </w:r>
      <w:bookmarkEnd w:id="24"/>
    </w:p>
    <w:p w14:paraId="4CDCABFE" w14:textId="40DFD81E" w:rsidR="000B3A17" w:rsidRPr="009541AF" w:rsidRDefault="000B3A17" w:rsidP="000B3A17">
      <w:pPr>
        <w:ind w:left="720" w:hanging="720"/>
        <w:rPr>
          <w:sz w:val="24"/>
          <w:szCs w:val="24"/>
        </w:rPr>
      </w:pPr>
      <w:r w:rsidRPr="009541AF">
        <w:rPr>
          <w:sz w:val="24"/>
          <w:szCs w:val="24"/>
        </w:rPr>
        <w:t>A permit holder’s SRP(s) may be suspended when:</w:t>
      </w:r>
    </w:p>
    <w:p w14:paraId="48BEFF85" w14:textId="56549604" w:rsidR="000B3A17" w:rsidRPr="009541AF" w:rsidRDefault="000B3A17" w:rsidP="000B3A17">
      <w:pPr>
        <w:ind w:left="1440" w:hanging="720"/>
        <w:rPr>
          <w:sz w:val="24"/>
          <w:szCs w:val="24"/>
        </w:rPr>
      </w:pPr>
      <w:r w:rsidRPr="009541AF">
        <w:rPr>
          <w:b/>
          <w:sz w:val="24"/>
          <w:szCs w:val="24"/>
        </w:rPr>
        <w:t>5.</w:t>
      </w:r>
      <w:r w:rsidR="00104CEC" w:rsidRPr="009541AF">
        <w:rPr>
          <w:b/>
          <w:sz w:val="24"/>
          <w:szCs w:val="24"/>
        </w:rPr>
        <w:t>5</w:t>
      </w:r>
      <w:r w:rsidRPr="009541AF">
        <w:rPr>
          <w:b/>
          <w:sz w:val="24"/>
          <w:szCs w:val="24"/>
        </w:rPr>
        <w:t>.1.</w:t>
      </w:r>
      <w:r w:rsidRPr="009541AF">
        <w:rPr>
          <w:b/>
          <w:sz w:val="24"/>
          <w:szCs w:val="24"/>
        </w:rPr>
        <w:tab/>
      </w:r>
      <w:r w:rsidRPr="009541AF">
        <w:rPr>
          <w:sz w:val="24"/>
          <w:szCs w:val="24"/>
        </w:rPr>
        <w:t>A permit holder fails to pay taxes or registration fees when due;</w:t>
      </w:r>
    </w:p>
    <w:p w14:paraId="625D7FC2" w14:textId="5CE0490D" w:rsidR="000B3A17" w:rsidRPr="009541AF" w:rsidRDefault="000B3A17" w:rsidP="000B3A17">
      <w:pPr>
        <w:ind w:left="1440" w:hanging="720"/>
        <w:rPr>
          <w:sz w:val="24"/>
          <w:szCs w:val="24"/>
        </w:rPr>
      </w:pPr>
      <w:r w:rsidRPr="009541AF">
        <w:rPr>
          <w:b/>
          <w:sz w:val="24"/>
          <w:szCs w:val="24"/>
        </w:rPr>
        <w:t>5.</w:t>
      </w:r>
      <w:r w:rsidR="00104CEC" w:rsidRPr="009541AF">
        <w:rPr>
          <w:b/>
          <w:sz w:val="24"/>
          <w:szCs w:val="24"/>
        </w:rPr>
        <w:t>5</w:t>
      </w:r>
      <w:r w:rsidRPr="009541AF">
        <w:rPr>
          <w:b/>
          <w:sz w:val="24"/>
          <w:szCs w:val="24"/>
        </w:rPr>
        <w:t>.2.</w:t>
      </w:r>
      <w:r w:rsidRPr="009541AF">
        <w:rPr>
          <w:b/>
          <w:sz w:val="24"/>
          <w:szCs w:val="24"/>
        </w:rPr>
        <w:tab/>
      </w:r>
      <w:r w:rsidRPr="009541AF">
        <w:rPr>
          <w:sz w:val="24"/>
          <w:szCs w:val="24"/>
        </w:rPr>
        <w:t xml:space="preserve">A permit holder is subject to the payment of recurrent distraint penalties as described within </w:t>
      </w:r>
      <w:r w:rsidRPr="00F35522">
        <w:rPr>
          <w:strike/>
          <w:sz w:val="24"/>
          <w:szCs w:val="24"/>
        </w:rPr>
        <w:t>§</w:t>
      </w:r>
      <w:r w:rsidR="00F35522" w:rsidRPr="00F35522">
        <w:rPr>
          <w:strike/>
          <w:sz w:val="24"/>
          <w:szCs w:val="24"/>
        </w:rPr>
        <w:t xml:space="preserve"> </w:t>
      </w:r>
      <w:r w:rsidR="00F35522" w:rsidRPr="00F35522">
        <w:rPr>
          <w:b/>
          <w:color w:val="C00000"/>
          <w:sz w:val="24"/>
          <w:szCs w:val="24"/>
        </w:rPr>
        <w:t>Section</w:t>
      </w:r>
      <w:r w:rsidR="00F35522">
        <w:rPr>
          <w:b/>
          <w:sz w:val="24"/>
          <w:szCs w:val="24"/>
        </w:rPr>
        <w:t xml:space="preserve"> </w:t>
      </w:r>
      <w:r w:rsidRPr="009541AF">
        <w:rPr>
          <w:sz w:val="24"/>
          <w:szCs w:val="24"/>
        </w:rPr>
        <w:t>39-21-114 (7), CRS;</w:t>
      </w:r>
    </w:p>
    <w:p w14:paraId="37FB2BA4" w14:textId="6389B86A" w:rsidR="000B3A17" w:rsidRPr="009541AF" w:rsidRDefault="000B3A17" w:rsidP="000B3A17">
      <w:pPr>
        <w:ind w:left="1440" w:hanging="720"/>
        <w:rPr>
          <w:sz w:val="24"/>
          <w:szCs w:val="24"/>
        </w:rPr>
      </w:pPr>
      <w:r w:rsidRPr="009541AF">
        <w:rPr>
          <w:b/>
          <w:sz w:val="24"/>
          <w:szCs w:val="24"/>
        </w:rPr>
        <w:t>5.</w:t>
      </w:r>
      <w:r w:rsidR="00104CEC" w:rsidRPr="009541AF">
        <w:rPr>
          <w:b/>
          <w:sz w:val="24"/>
          <w:szCs w:val="24"/>
        </w:rPr>
        <w:t>5</w:t>
      </w:r>
      <w:r w:rsidRPr="009541AF">
        <w:rPr>
          <w:b/>
          <w:sz w:val="24"/>
          <w:szCs w:val="24"/>
        </w:rPr>
        <w:t>.3.</w:t>
      </w:r>
      <w:r w:rsidRPr="009541AF">
        <w:rPr>
          <w:b/>
          <w:sz w:val="24"/>
          <w:szCs w:val="24"/>
        </w:rPr>
        <w:tab/>
      </w:r>
      <w:r w:rsidRPr="009541AF">
        <w:rPr>
          <w:sz w:val="24"/>
          <w:szCs w:val="24"/>
        </w:rPr>
        <w:t xml:space="preserve">A permit holder used the permit </w:t>
      </w:r>
      <w:r w:rsidR="009E2F95" w:rsidRPr="009541AF">
        <w:rPr>
          <w:sz w:val="24"/>
          <w:szCs w:val="24"/>
        </w:rPr>
        <w:t>to evade</w:t>
      </w:r>
      <w:r w:rsidR="006D75EE" w:rsidRPr="009541AF">
        <w:rPr>
          <w:sz w:val="24"/>
          <w:szCs w:val="24"/>
        </w:rPr>
        <w:t xml:space="preserve"> </w:t>
      </w:r>
      <w:r w:rsidRPr="009541AF">
        <w:rPr>
          <w:sz w:val="24"/>
          <w:szCs w:val="24"/>
        </w:rPr>
        <w:t>any law;</w:t>
      </w:r>
    </w:p>
    <w:p w14:paraId="39C5F737" w14:textId="3B9A98F6" w:rsidR="000B3A17" w:rsidRPr="009541AF" w:rsidRDefault="000B3A17" w:rsidP="000B3A17">
      <w:pPr>
        <w:ind w:left="1440" w:hanging="720"/>
        <w:rPr>
          <w:sz w:val="24"/>
          <w:szCs w:val="24"/>
        </w:rPr>
      </w:pPr>
      <w:r w:rsidRPr="009541AF">
        <w:rPr>
          <w:b/>
          <w:sz w:val="24"/>
          <w:szCs w:val="24"/>
        </w:rPr>
        <w:t>5.</w:t>
      </w:r>
      <w:r w:rsidR="00104CEC" w:rsidRPr="009541AF">
        <w:rPr>
          <w:b/>
          <w:sz w:val="24"/>
          <w:szCs w:val="24"/>
        </w:rPr>
        <w:t>5</w:t>
      </w:r>
      <w:r w:rsidRPr="009541AF">
        <w:rPr>
          <w:b/>
          <w:sz w:val="24"/>
          <w:szCs w:val="24"/>
        </w:rPr>
        <w:t>.4.</w:t>
      </w:r>
      <w:r w:rsidRPr="009541AF">
        <w:rPr>
          <w:b/>
          <w:sz w:val="24"/>
          <w:szCs w:val="24"/>
        </w:rPr>
        <w:tab/>
      </w:r>
      <w:r w:rsidRPr="009541AF">
        <w:rPr>
          <w:sz w:val="24"/>
          <w:szCs w:val="24"/>
        </w:rPr>
        <w:t xml:space="preserve">In a 12-month period during which an SRP has been issued, any vehicle operator of a permit holder has been convicted of three (3) or more violations in a vehicle assigned </w:t>
      </w:r>
      <w:r w:rsidR="00D03DF1" w:rsidRPr="009541AF">
        <w:rPr>
          <w:sz w:val="24"/>
          <w:szCs w:val="24"/>
        </w:rPr>
        <w:t>to</w:t>
      </w:r>
      <w:r w:rsidR="00E63FFD" w:rsidRPr="009541AF">
        <w:rPr>
          <w:color w:val="FF0000"/>
          <w:sz w:val="24"/>
          <w:szCs w:val="24"/>
        </w:rPr>
        <w:t xml:space="preserve"> </w:t>
      </w:r>
      <w:r w:rsidRPr="009541AF">
        <w:rPr>
          <w:sz w:val="24"/>
          <w:szCs w:val="24"/>
        </w:rPr>
        <w:t>an SRP of the size and weight requirements</w:t>
      </w:r>
      <w:r w:rsidR="00D470C5" w:rsidRPr="009541AF">
        <w:rPr>
          <w:sz w:val="24"/>
          <w:szCs w:val="24"/>
        </w:rPr>
        <w:t xml:space="preserve"> of</w:t>
      </w:r>
      <w:r w:rsidR="00D470C5" w:rsidRPr="00F35522">
        <w:rPr>
          <w:strike/>
          <w:sz w:val="24"/>
          <w:szCs w:val="24"/>
        </w:rPr>
        <w:t xml:space="preserve"> §</w:t>
      </w:r>
      <w:r w:rsidR="00F35522">
        <w:rPr>
          <w:sz w:val="24"/>
          <w:szCs w:val="24"/>
        </w:rPr>
        <w:t xml:space="preserve"> </w:t>
      </w:r>
      <w:r w:rsidR="00F35522" w:rsidRPr="00F35522">
        <w:rPr>
          <w:b/>
          <w:color w:val="C00000"/>
          <w:sz w:val="24"/>
          <w:szCs w:val="24"/>
        </w:rPr>
        <w:t>Section</w:t>
      </w:r>
      <w:r w:rsidR="00F35522">
        <w:rPr>
          <w:b/>
          <w:sz w:val="24"/>
          <w:szCs w:val="24"/>
        </w:rPr>
        <w:t xml:space="preserve"> </w:t>
      </w:r>
      <w:r w:rsidR="00D470C5" w:rsidRPr="009541AF">
        <w:rPr>
          <w:sz w:val="24"/>
          <w:szCs w:val="24"/>
        </w:rPr>
        <w:t>42-4-501, et seq., CRS;</w:t>
      </w:r>
    </w:p>
    <w:p w14:paraId="7AA9BB24" w14:textId="50C88B65" w:rsidR="00D470C5" w:rsidRPr="009541AF" w:rsidRDefault="00D470C5" w:rsidP="000B3A17">
      <w:pPr>
        <w:ind w:left="1440" w:hanging="720"/>
        <w:rPr>
          <w:sz w:val="24"/>
          <w:szCs w:val="24"/>
        </w:rPr>
      </w:pPr>
      <w:r w:rsidRPr="009541AF">
        <w:rPr>
          <w:b/>
          <w:sz w:val="24"/>
          <w:szCs w:val="24"/>
        </w:rPr>
        <w:t>5.</w:t>
      </w:r>
      <w:r w:rsidR="00104CEC" w:rsidRPr="009541AF">
        <w:rPr>
          <w:b/>
          <w:sz w:val="24"/>
          <w:szCs w:val="24"/>
        </w:rPr>
        <w:t>5</w:t>
      </w:r>
      <w:r w:rsidRPr="009541AF">
        <w:rPr>
          <w:b/>
          <w:sz w:val="24"/>
          <w:szCs w:val="24"/>
        </w:rPr>
        <w:t>.5.</w:t>
      </w:r>
      <w:r w:rsidRPr="009541AF">
        <w:rPr>
          <w:b/>
          <w:sz w:val="24"/>
          <w:szCs w:val="24"/>
        </w:rPr>
        <w:tab/>
      </w:r>
      <w:r w:rsidRPr="009541AF">
        <w:rPr>
          <w:sz w:val="24"/>
          <w:szCs w:val="24"/>
        </w:rPr>
        <w:t>In a 12-month period during which an SRP has been issued, any vehicle operator of a permit holder demonstrates a pattern of non-compliance with either the duties to stop and weigh or obtain clearance as set forth within</w:t>
      </w:r>
      <w:r w:rsidRPr="00F35522">
        <w:rPr>
          <w:strike/>
          <w:sz w:val="24"/>
          <w:szCs w:val="24"/>
        </w:rPr>
        <w:t xml:space="preserve"> §§</w:t>
      </w:r>
      <w:r w:rsidR="00F35522">
        <w:rPr>
          <w:sz w:val="24"/>
          <w:szCs w:val="24"/>
        </w:rPr>
        <w:t xml:space="preserve"> </w:t>
      </w:r>
      <w:r w:rsidR="00F35522" w:rsidRPr="00F35522">
        <w:rPr>
          <w:b/>
          <w:color w:val="C00000"/>
          <w:sz w:val="24"/>
          <w:szCs w:val="24"/>
        </w:rPr>
        <w:t>Sections</w:t>
      </w:r>
      <w:r w:rsidR="00F35522">
        <w:rPr>
          <w:b/>
          <w:sz w:val="24"/>
          <w:szCs w:val="24"/>
        </w:rPr>
        <w:t xml:space="preserve"> </w:t>
      </w:r>
      <w:r w:rsidRPr="009541AF">
        <w:rPr>
          <w:sz w:val="24"/>
          <w:szCs w:val="24"/>
        </w:rPr>
        <w:t>42-4-509 (3) and 42-8-105, CRS, respectively;</w:t>
      </w:r>
    </w:p>
    <w:p w14:paraId="5C7D3CD4" w14:textId="629690D7" w:rsidR="00D470C5" w:rsidRPr="009541AF" w:rsidRDefault="00D470C5" w:rsidP="000B3A17">
      <w:pPr>
        <w:ind w:left="1440" w:hanging="720"/>
        <w:rPr>
          <w:sz w:val="24"/>
          <w:szCs w:val="24"/>
        </w:rPr>
      </w:pPr>
      <w:r w:rsidRPr="009541AF">
        <w:rPr>
          <w:b/>
          <w:sz w:val="24"/>
          <w:szCs w:val="24"/>
        </w:rPr>
        <w:t>5.</w:t>
      </w:r>
      <w:r w:rsidR="00104CEC" w:rsidRPr="009541AF">
        <w:rPr>
          <w:b/>
          <w:sz w:val="24"/>
          <w:szCs w:val="24"/>
        </w:rPr>
        <w:t>5</w:t>
      </w:r>
      <w:r w:rsidRPr="009541AF">
        <w:rPr>
          <w:b/>
          <w:sz w:val="24"/>
          <w:szCs w:val="24"/>
        </w:rPr>
        <w:t>.6.</w:t>
      </w:r>
      <w:r w:rsidRPr="009541AF">
        <w:rPr>
          <w:b/>
          <w:sz w:val="24"/>
          <w:szCs w:val="24"/>
        </w:rPr>
        <w:tab/>
      </w:r>
      <w:r w:rsidRPr="009541AF">
        <w:rPr>
          <w:sz w:val="24"/>
          <w:szCs w:val="24"/>
        </w:rPr>
        <w:t>In a 12-month period during which an SRP has been issued, violation convictions received by any vehicle operator for a permit holder demonstrate a pattern of non-compliance with applicable laws;</w:t>
      </w:r>
    </w:p>
    <w:p w14:paraId="4B936875" w14:textId="67E34A2C" w:rsidR="00D470C5" w:rsidRPr="009541AF" w:rsidRDefault="00D470C5" w:rsidP="000B3A17">
      <w:pPr>
        <w:ind w:left="1440" w:hanging="720"/>
        <w:rPr>
          <w:sz w:val="24"/>
          <w:szCs w:val="24"/>
        </w:rPr>
      </w:pPr>
      <w:r w:rsidRPr="009541AF">
        <w:rPr>
          <w:b/>
          <w:sz w:val="24"/>
          <w:szCs w:val="24"/>
        </w:rPr>
        <w:t>5.</w:t>
      </w:r>
      <w:r w:rsidR="00104CEC" w:rsidRPr="009541AF">
        <w:rPr>
          <w:b/>
          <w:sz w:val="24"/>
          <w:szCs w:val="24"/>
        </w:rPr>
        <w:t>5</w:t>
      </w:r>
      <w:r w:rsidRPr="009541AF">
        <w:rPr>
          <w:b/>
          <w:sz w:val="24"/>
          <w:szCs w:val="24"/>
        </w:rPr>
        <w:t>.7.</w:t>
      </w:r>
      <w:r w:rsidRPr="009541AF">
        <w:rPr>
          <w:b/>
          <w:sz w:val="24"/>
          <w:szCs w:val="24"/>
        </w:rPr>
        <w:tab/>
      </w:r>
      <w:r w:rsidRPr="009541AF">
        <w:rPr>
          <w:sz w:val="24"/>
          <w:szCs w:val="24"/>
        </w:rPr>
        <w:t xml:space="preserve">Any authorized vehicle utilizing an SRP does not obtain port clearance from the affected POE weigh station(s) at least once per quarter during the period </w:t>
      </w:r>
      <w:r w:rsidR="00D97078" w:rsidRPr="009541AF">
        <w:rPr>
          <w:sz w:val="24"/>
          <w:szCs w:val="24"/>
        </w:rPr>
        <w:t xml:space="preserve">the </w:t>
      </w:r>
      <w:r w:rsidRPr="009541AF">
        <w:rPr>
          <w:sz w:val="24"/>
          <w:szCs w:val="24"/>
        </w:rPr>
        <w:t>SRP is valid;</w:t>
      </w:r>
    </w:p>
    <w:p w14:paraId="711B295E" w14:textId="6A35857A" w:rsidR="00D470C5" w:rsidRPr="009541AF" w:rsidRDefault="00D470C5" w:rsidP="00D470C5">
      <w:pPr>
        <w:ind w:left="2160" w:hanging="720"/>
        <w:rPr>
          <w:sz w:val="24"/>
          <w:szCs w:val="24"/>
        </w:rPr>
      </w:pPr>
      <w:r w:rsidRPr="009541AF">
        <w:rPr>
          <w:b/>
          <w:sz w:val="24"/>
          <w:szCs w:val="24"/>
        </w:rPr>
        <w:t>5.</w:t>
      </w:r>
      <w:r w:rsidR="00104CEC" w:rsidRPr="009541AF">
        <w:rPr>
          <w:b/>
          <w:sz w:val="24"/>
          <w:szCs w:val="24"/>
        </w:rPr>
        <w:t>5</w:t>
      </w:r>
      <w:r w:rsidRPr="009541AF">
        <w:rPr>
          <w:b/>
          <w:sz w:val="24"/>
          <w:szCs w:val="24"/>
        </w:rPr>
        <w:t>.7.1.</w:t>
      </w:r>
      <w:r w:rsidR="00AB0665">
        <w:rPr>
          <w:b/>
          <w:sz w:val="24"/>
          <w:szCs w:val="24"/>
        </w:rPr>
        <w:tab/>
      </w:r>
      <w:r w:rsidRPr="009541AF">
        <w:rPr>
          <w:sz w:val="24"/>
          <w:szCs w:val="24"/>
        </w:rPr>
        <w:t>The quarterly clearance requirement cannot be satisfied using PrePass, Drivewyze, or any other electronic clearance program.</w:t>
      </w:r>
    </w:p>
    <w:p w14:paraId="3A0EE553" w14:textId="286A63DD" w:rsidR="00D470C5" w:rsidRPr="009541AF" w:rsidRDefault="00D470C5" w:rsidP="00D470C5">
      <w:pPr>
        <w:ind w:left="1440" w:hanging="720"/>
        <w:rPr>
          <w:sz w:val="24"/>
          <w:szCs w:val="24"/>
        </w:rPr>
      </w:pPr>
      <w:r w:rsidRPr="009541AF">
        <w:rPr>
          <w:b/>
          <w:sz w:val="24"/>
          <w:szCs w:val="24"/>
        </w:rPr>
        <w:t>5.</w:t>
      </w:r>
      <w:r w:rsidR="00C342B4" w:rsidRPr="009541AF">
        <w:rPr>
          <w:b/>
          <w:sz w:val="24"/>
          <w:szCs w:val="24"/>
        </w:rPr>
        <w:t>5</w:t>
      </w:r>
      <w:r w:rsidRPr="009541AF">
        <w:rPr>
          <w:b/>
          <w:sz w:val="24"/>
          <w:szCs w:val="24"/>
        </w:rPr>
        <w:t>.8.</w:t>
      </w:r>
      <w:r w:rsidRPr="009541AF">
        <w:rPr>
          <w:b/>
          <w:sz w:val="24"/>
          <w:szCs w:val="24"/>
        </w:rPr>
        <w:tab/>
      </w:r>
      <w:r w:rsidRPr="009541AF">
        <w:rPr>
          <w:sz w:val="24"/>
          <w:szCs w:val="24"/>
        </w:rPr>
        <w:t>The approved regularly scheduled route for which an SRP is issued to a permit holder is altered or discontinued;</w:t>
      </w:r>
    </w:p>
    <w:p w14:paraId="68806376" w14:textId="1119DE1B" w:rsidR="00D470C5" w:rsidRPr="009541AF" w:rsidRDefault="00D470C5" w:rsidP="00D470C5">
      <w:pPr>
        <w:ind w:left="1440" w:hanging="720"/>
        <w:rPr>
          <w:sz w:val="24"/>
          <w:szCs w:val="24"/>
        </w:rPr>
      </w:pPr>
      <w:r w:rsidRPr="009541AF">
        <w:rPr>
          <w:b/>
          <w:sz w:val="24"/>
          <w:szCs w:val="24"/>
        </w:rPr>
        <w:t>5.</w:t>
      </w:r>
      <w:r w:rsidR="00C342B4" w:rsidRPr="009541AF">
        <w:rPr>
          <w:b/>
          <w:sz w:val="24"/>
          <w:szCs w:val="24"/>
        </w:rPr>
        <w:t>5</w:t>
      </w:r>
      <w:r w:rsidRPr="009541AF">
        <w:rPr>
          <w:b/>
          <w:sz w:val="24"/>
          <w:szCs w:val="24"/>
        </w:rPr>
        <w:t>.9.</w:t>
      </w:r>
      <w:r w:rsidRPr="009541AF">
        <w:rPr>
          <w:b/>
          <w:sz w:val="24"/>
          <w:szCs w:val="24"/>
        </w:rPr>
        <w:tab/>
      </w:r>
      <w:r w:rsidRPr="009541AF">
        <w:rPr>
          <w:sz w:val="24"/>
          <w:szCs w:val="24"/>
        </w:rPr>
        <w:t>A permit holder is identified as a “High-Risk Motor Carrier” and their FMCSA SAFER Company Snapshot does not have a carrier rating or report</w:t>
      </w:r>
      <w:r w:rsidR="009E2F95" w:rsidRPr="009541AF">
        <w:rPr>
          <w:sz w:val="24"/>
          <w:szCs w:val="24"/>
        </w:rPr>
        <w:t>s</w:t>
      </w:r>
      <w:r w:rsidRPr="009541AF">
        <w:rPr>
          <w:sz w:val="24"/>
          <w:szCs w:val="24"/>
        </w:rPr>
        <w:t xml:space="preserve"> </w:t>
      </w:r>
      <w:r w:rsidR="00D97078" w:rsidRPr="009541AF">
        <w:rPr>
          <w:sz w:val="24"/>
          <w:szCs w:val="24"/>
        </w:rPr>
        <w:t xml:space="preserve">an </w:t>
      </w:r>
      <w:r w:rsidRPr="009541AF">
        <w:rPr>
          <w:sz w:val="24"/>
          <w:szCs w:val="24"/>
        </w:rPr>
        <w:t>“unsatisfactory” carrier rating;</w:t>
      </w:r>
    </w:p>
    <w:p w14:paraId="20749C8E" w14:textId="4D31C0AA" w:rsidR="00D470C5" w:rsidRPr="009541AF" w:rsidRDefault="00D470C5" w:rsidP="00D470C5">
      <w:pPr>
        <w:ind w:left="1440" w:hanging="720"/>
        <w:rPr>
          <w:sz w:val="24"/>
          <w:szCs w:val="24"/>
        </w:rPr>
      </w:pPr>
      <w:r w:rsidRPr="009541AF">
        <w:rPr>
          <w:b/>
          <w:sz w:val="24"/>
          <w:szCs w:val="24"/>
        </w:rPr>
        <w:t>5.</w:t>
      </w:r>
      <w:r w:rsidR="00C342B4" w:rsidRPr="009541AF">
        <w:rPr>
          <w:b/>
          <w:sz w:val="24"/>
          <w:szCs w:val="24"/>
        </w:rPr>
        <w:t>5</w:t>
      </w:r>
      <w:r w:rsidRPr="009541AF">
        <w:rPr>
          <w:b/>
          <w:sz w:val="24"/>
          <w:szCs w:val="24"/>
        </w:rPr>
        <w:t>.10.</w:t>
      </w:r>
      <w:r w:rsidR="00877C79" w:rsidRPr="009541AF">
        <w:rPr>
          <w:b/>
          <w:sz w:val="24"/>
          <w:szCs w:val="24"/>
        </w:rPr>
        <w:t xml:space="preserve">  </w:t>
      </w:r>
      <w:r w:rsidRPr="009541AF">
        <w:rPr>
          <w:sz w:val="24"/>
          <w:szCs w:val="24"/>
        </w:rPr>
        <w:t>The permit holder violates any conditions applicable to an SRP; or</w:t>
      </w:r>
    </w:p>
    <w:p w14:paraId="34A6C2A3" w14:textId="68883A4E" w:rsidR="00D470C5" w:rsidRPr="009541AF" w:rsidRDefault="00D470C5" w:rsidP="00D470C5">
      <w:pPr>
        <w:ind w:left="1440" w:hanging="720"/>
        <w:rPr>
          <w:sz w:val="24"/>
          <w:szCs w:val="24"/>
        </w:rPr>
      </w:pPr>
      <w:r w:rsidRPr="009541AF">
        <w:rPr>
          <w:b/>
          <w:sz w:val="24"/>
          <w:szCs w:val="24"/>
        </w:rPr>
        <w:lastRenderedPageBreak/>
        <w:t>5.</w:t>
      </w:r>
      <w:r w:rsidR="00C342B4" w:rsidRPr="009541AF">
        <w:rPr>
          <w:b/>
          <w:sz w:val="24"/>
          <w:szCs w:val="24"/>
        </w:rPr>
        <w:t>5</w:t>
      </w:r>
      <w:r w:rsidRPr="009541AF">
        <w:rPr>
          <w:b/>
          <w:sz w:val="24"/>
          <w:szCs w:val="24"/>
        </w:rPr>
        <w:t>.11.</w:t>
      </w:r>
      <w:r w:rsidR="00877C79" w:rsidRPr="009541AF">
        <w:rPr>
          <w:b/>
          <w:sz w:val="24"/>
          <w:szCs w:val="24"/>
        </w:rPr>
        <w:t xml:space="preserve">  </w:t>
      </w:r>
      <w:r w:rsidRPr="009541AF">
        <w:rPr>
          <w:sz w:val="24"/>
          <w:szCs w:val="24"/>
        </w:rPr>
        <w:t>The permit holder misuses any permit or license.</w:t>
      </w:r>
    </w:p>
    <w:p w14:paraId="3AB8B0FA" w14:textId="4708C603" w:rsidR="00620C84" w:rsidRDefault="00D470C5" w:rsidP="00F232B1">
      <w:pPr>
        <w:pStyle w:val="Heading3"/>
        <w:rPr>
          <w:color w:val="FF0000"/>
        </w:rPr>
      </w:pPr>
      <w:bookmarkStart w:id="25" w:name="_Toc183025582"/>
      <w:r w:rsidRPr="009541AF">
        <w:t>5.</w:t>
      </w:r>
      <w:r w:rsidR="00C342B4" w:rsidRPr="009541AF">
        <w:t>6</w:t>
      </w:r>
      <w:r w:rsidRPr="009541AF">
        <w:t>.</w:t>
      </w:r>
      <w:r w:rsidRPr="009541AF">
        <w:tab/>
      </w:r>
      <w:r w:rsidR="002B568B" w:rsidRPr="009541AF">
        <w:t>SRP R</w:t>
      </w:r>
      <w:r w:rsidR="00314FC0" w:rsidRPr="009541AF">
        <w:t>evocation</w:t>
      </w:r>
      <w:r w:rsidR="002B568B" w:rsidRPr="009541AF">
        <w:t>.</w:t>
      </w:r>
      <w:bookmarkEnd w:id="25"/>
    </w:p>
    <w:p w14:paraId="7C85B2E4" w14:textId="133D88E0" w:rsidR="00D470C5" w:rsidRPr="009541AF" w:rsidRDefault="00D470C5" w:rsidP="00D470C5">
      <w:pPr>
        <w:ind w:left="720" w:hanging="720"/>
        <w:rPr>
          <w:sz w:val="24"/>
          <w:szCs w:val="24"/>
        </w:rPr>
      </w:pPr>
      <w:r w:rsidRPr="009541AF">
        <w:rPr>
          <w:sz w:val="24"/>
          <w:szCs w:val="24"/>
        </w:rPr>
        <w:t xml:space="preserve">A </w:t>
      </w:r>
      <w:r w:rsidR="004C5CC4" w:rsidRPr="009541AF">
        <w:rPr>
          <w:sz w:val="24"/>
          <w:szCs w:val="24"/>
        </w:rPr>
        <w:t>p</w:t>
      </w:r>
      <w:r w:rsidRPr="009541AF">
        <w:rPr>
          <w:sz w:val="24"/>
          <w:szCs w:val="24"/>
        </w:rPr>
        <w:t>ermit holder’s SRP(s) may be revoked when:</w:t>
      </w:r>
    </w:p>
    <w:p w14:paraId="302CC034" w14:textId="134539E1" w:rsidR="00D470C5" w:rsidRPr="009541AF" w:rsidRDefault="00D470C5" w:rsidP="00D470C5">
      <w:pPr>
        <w:ind w:left="1440" w:hanging="720"/>
        <w:rPr>
          <w:sz w:val="24"/>
          <w:szCs w:val="24"/>
        </w:rPr>
      </w:pPr>
      <w:r w:rsidRPr="009541AF">
        <w:rPr>
          <w:b/>
          <w:sz w:val="24"/>
          <w:szCs w:val="24"/>
        </w:rPr>
        <w:t>5.</w:t>
      </w:r>
      <w:r w:rsidR="00C342B4" w:rsidRPr="009541AF">
        <w:rPr>
          <w:b/>
          <w:sz w:val="24"/>
          <w:szCs w:val="24"/>
        </w:rPr>
        <w:t>6</w:t>
      </w:r>
      <w:r w:rsidRPr="009541AF">
        <w:rPr>
          <w:b/>
          <w:sz w:val="24"/>
          <w:szCs w:val="24"/>
        </w:rPr>
        <w:t>.1.</w:t>
      </w:r>
      <w:r w:rsidRPr="009541AF">
        <w:rPr>
          <w:b/>
          <w:sz w:val="24"/>
          <w:szCs w:val="24"/>
        </w:rPr>
        <w:tab/>
      </w:r>
      <w:r w:rsidR="002B568B" w:rsidRPr="009541AF">
        <w:rPr>
          <w:sz w:val="24"/>
          <w:szCs w:val="24"/>
        </w:rPr>
        <w:t>A permit holder who has been subject to SRP suspension continues to demonstrate a pattern of non-compliance with applicable laws and rules;</w:t>
      </w:r>
    </w:p>
    <w:p w14:paraId="3FD6499B" w14:textId="03168DA9" w:rsidR="002B568B" w:rsidRPr="009541AF" w:rsidRDefault="002B568B" w:rsidP="00D470C5">
      <w:pPr>
        <w:ind w:left="1440" w:hanging="720"/>
        <w:rPr>
          <w:sz w:val="24"/>
          <w:szCs w:val="24"/>
        </w:rPr>
      </w:pPr>
      <w:r w:rsidRPr="009541AF">
        <w:rPr>
          <w:b/>
          <w:sz w:val="24"/>
          <w:szCs w:val="24"/>
        </w:rPr>
        <w:t>5.</w:t>
      </w:r>
      <w:r w:rsidR="00C342B4" w:rsidRPr="009541AF">
        <w:rPr>
          <w:b/>
          <w:sz w:val="24"/>
          <w:szCs w:val="24"/>
        </w:rPr>
        <w:t>6</w:t>
      </w:r>
      <w:r w:rsidRPr="009541AF">
        <w:rPr>
          <w:b/>
          <w:sz w:val="24"/>
          <w:szCs w:val="24"/>
        </w:rPr>
        <w:t>.2.</w:t>
      </w:r>
      <w:r w:rsidRPr="009541AF">
        <w:rPr>
          <w:b/>
          <w:sz w:val="24"/>
          <w:szCs w:val="24"/>
        </w:rPr>
        <w:tab/>
      </w:r>
      <w:r w:rsidRPr="009541AF">
        <w:rPr>
          <w:sz w:val="24"/>
          <w:szCs w:val="24"/>
        </w:rPr>
        <w:t>A permit holder fails to comply with the terms of any Probationary SRP; and/or</w:t>
      </w:r>
    </w:p>
    <w:p w14:paraId="1AD29A6D" w14:textId="3CB78AB0" w:rsidR="002B568B" w:rsidRPr="009541AF" w:rsidRDefault="002B568B" w:rsidP="00D470C5">
      <w:pPr>
        <w:ind w:left="1440" w:hanging="720"/>
        <w:rPr>
          <w:sz w:val="24"/>
          <w:szCs w:val="24"/>
        </w:rPr>
      </w:pPr>
      <w:r w:rsidRPr="009541AF">
        <w:rPr>
          <w:b/>
          <w:sz w:val="24"/>
          <w:szCs w:val="24"/>
        </w:rPr>
        <w:t>5.</w:t>
      </w:r>
      <w:r w:rsidR="00C342B4" w:rsidRPr="009541AF">
        <w:rPr>
          <w:b/>
          <w:sz w:val="24"/>
          <w:szCs w:val="24"/>
        </w:rPr>
        <w:t>6</w:t>
      </w:r>
      <w:r w:rsidRPr="009541AF">
        <w:rPr>
          <w:b/>
          <w:sz w:val="24"/>
          <w:szCs w:val="24"/>
        </w:rPr>
        <w:t>.3.</w:t>
      </w:r>
      <w:r w:rsidRPr="009541AF">
        <w:rPr>
          <w:b/>
          <w:sz w:val="24"/>
          <w:szCs w:val="24"/>
        </w:rPr>
        <w:tab/>
      </w:r>
      <w:r w:rsidRPr="009541AF">
        <w:rPr>
          <w:sz w:val="24"/>
          <w:szCs w:val="24"/>
        </w:rPr>
        <w:t xml:space="preserve">A permit holder fails to take any steps as may be directed by the CSP POE </w:t>
      </w:r>
      <w:r w:rsidR="00E63FFD" w:rsidRPr="009541AF">
        <w:rPr>
          <w:sz w:val="24"/>
          <w:szCs w:val="24"/>
        </w:rPr>
        <w:t>S</w:t>
      </w:r>
      <w:r w:rsidR="00D03DF1" w:rsidRPr="009541AF">
        <w:rPr>
          <w:sz w:val="24"/>
          <w:szCs w:val="24"/>
        </w:rPr>
        <w:t>ection</w:t>
      </w:r>
      <w:r w:rsidR="00E63FFD" w:rsidRPr="009541AF">
        <w:rPr>
          <w:color w:val="FF0000"/>
          <w:sz w:val="24"/>
          <w:szCs w:val="24"/>
        </w:rPr>
        <w:t xml:space="preserve"> </w:t>
      </w:r>
      <w:r w:rsidRPr="009541AF">
        <w:rPr>
          <w:sz w:val="24"/>
          <w:szCs w:val="24"/>
        </w:rPr>
        <w:t>to improve or achieve compliance within a prescribed period.</w:t>
      </w:r>
    </w:p>
    <w:p w14:paraId="647E2054" w14:textId="5DE55376" w:rsidR="00F232B1" w:rsidRDefault="002B568B" w:rsidP="00F232B1">
      <w:pPr>
        <w:pStyle w:val="Heading3"/>
        <w:ind w:left="720" w:hanging="720"/>
      </w:pPr>
      <w:bookmarkStart w:id="26" w:name="_Toc183025583"/>
      <w:r w:rsidRPr="009541AF">
        <w:t>5.</w:t>
      </w:r>
      <w:r w:rsidR="00C342B4" w:rsidRPr="009541AF">
        <w:t>7</w:t>
      </w:r>
      <w:r w:rsidRPr="009541AF">
        <w:t>.</w:t>
      </w:r>
      <w:r w:rsidRPr="009541AF">
        <w:tab/>
        <w:t>SRP A</w:t>
      </w:r>
      <w:r w:rsidR="00314FC0" w:rsidRPr="009541AF">
        <w:t>pplication</w:t>
      </w:r>
      <w:r w:rsidRPr="009541AF">
        <w:t xml:space="preserve"> D</w:t>
      </w:r>
      <w:r w:rsidR="00314FC0" w:rsidRPr="009541AF">
        <w:t>enial</w:t>
      </w:r>
      <w:r w:rsidRPr="009541AF">
        <w:t>, SRP S</w:t>
      </w:r>
      <w:r w:rsidR="00314FC0" w:rsidRPr="009541AF">
        <w:t>uspension, or</w:t>
      </w:r>
      <w:r w:rsidRPr="009541AF">
        <w:t xml:space="preserve"> SRP R</w:t>
      </w:r>
      <w:r w:rsidR="00314FC0" w:rsidRPr="009541AF">
        <w:t>evocation by</w:t>
      </w:r>
      <w:r w:rsidRPr="009541AF">
        <w:t xml:space="preserve"> W</w:t>
      </w:r>
      <w:r w:rsidR="00314FC0" w:rsidRPr="009541AF">
        <w:t>ritten</w:t>
      </w:r>
      <w:r w:rsidRPr="009541AF">
        <w:t xml:space="preserve"> N</w:t>
      </w:r>
      <w:r w:rsidR="00314FC0" w:rsidRPr="009541AF">
        <w:t>otice</w:t>
      </w:r>
      <w:r w:rsidRPr="009541AF">
        <w:t>.</w:t>
      </w:r>
      <w:bookmarkEnd w:id="26"/>
    </w:p>
    <w:p w14:paraId="1C7AF648" w14:textId="7E7B8A86" w:rsidR="002B568B" w:rsidRPr="009541AF" w:rsidRDefault="002B568B" w:rsidP="002B568B">
      <w:pPr>
        <w:ind w:left="720" w:hanging="720"/>
        <w:rPr>
          <w:sz w:val="24"/>
          <w:szCs w:val="24"/>
        </w:rPr>
      </w:pPr>
      <w:r w:rsidRPr="009541AF">
        <w:rPr>
          <w:sz w:val="24"/>
          <w:szCs w:val="24"/>
        </w:rPr>
        <w:t xml:space="preserve">Denial, suspension, or revocation of any SRP will be by written notice from the CSP POE </w:t>
      </w:r>
      <w:r w:rsidR="00E63FFD" w:rsidRPr="009541AF">
        <w:rPr>
          <w:sz w:val="24"/>
          <w:szCs w:val="24"/>
        </w:rPr>
        <w:t>S</w:t>
      </w:r>
      <w:r w:rsidR="00D03DF1" w:rsidRPr="009541AF">
        <w:rPr>
          <w:sz w:val="24"/>
          <w:szCs w:val="24"/>
        </w:rPr>
        <w:t>ection</w:t>
      </w:r>
      <w:r w:rsidRPr="009541AF">
        <w:rPr>
          <w:sz w:val="24"/>
          <w:szCs w:val="24"/>
        </w:rPr>
        <w:t>.</w:t>
      </w:r>
    </w:p>
    <w:p w14:paraId="735840F5" w14:textId="4CCEFCC5" w:rsidR="00F232B1" w:rsidRDefault="002B568B" w:rsidP="00F232B1">
      <w:pPr>
        <w:pStyle w:val="Heading3"/>
        <w:ind w:left="720" w:hanging="720"/>
      </w:pPr>
      <w:bookmarkStart w:id="27" w:name="_Toc183025584"/>
      <w:r w:rsidRPr="009541AF">
        <w:t>5.</w:t>
      </w:r>
      <w:r w:rsidR="00C342B4" w:rsidRPr="009541AF">
        <w:t>8</w:t>
      </w:r>
      <w:r w:rsidRPr="009541AF">
        <w:t>.</w:t>
      </w:r>
      <w:r w:rsidRPr="009541AF">
        <w:tab/>
        <w:t>R</w:t>
      </w:r>
      <w:r w:rsidR="00314FC0" w:rsidRPr="009541AF">
        <w:t>ight to</w:t>
      </w:r>
      <w:r w:rsidRPr="009541AF">
        <w:t xml:space="preserve"> A</w:t>
      </w:r>
      <w:r w:rsidR="00314FC0" w:rsidRPr="009541AF">
        <w:t>ppeal</w:t>
      </w:r>
      <w:r w:rsidRPr="009541AF">
        <w:t xml:space="preserve"> SRP A</w:t>
      </w:r>
      <w:r w:rsidR="00314FC0" w:rsidRPr="009541AF">
        <w:t>pplication or</w:t>
      </w:r>
      <w:r w:rsidRPr="009541AF">
        <w:t xml:space="preserve"> P</w:t>
      </w:r>
      <w:r w:rsidR="00314FC0" w:rsidRPr="009541AF">
        <w:t>ermit</w:t>
      </w:r>
      <w:r w:rsidRPr="009541AF">
        <w:t xml:space="preserve"> D</w:t>
      </w:r>
      <w:r w:rsidR="00314FC0" w:rsidRPr="009541AF">
        <w:t>enial</w:t>
      </w:r>
      <w:r w:rsidRPr="009541AF">
        <w:t>, S</w:t>
      </w:r>
      <w:r w:rsidR="00314FC0" w:rsidRPr="009541AF">
        <w:t xml:space="preserve">uspension, </w:t>
      </w:r>
      <w:r w:rsidR="00314FC0" w:rsidRPr="006517E0">
        <w:rPr>
          <w:strike/>
        </w:rPr>
        <w:t>or</w:t>
      </w:r>
      <w:r w:rsidRPr="006517E0">
        <w:rPr>
          <w:strike/>
        </w:rPr>
        <w:t xml:space="preserve"> </w:t>
      </w:r>
      <w:r w:rsidRPr="009541AF">
        <w:t>R</w:t>
      </w:r>
      <w:r w:rsidR="00314FC0" w:rsidRPr="00314FC0">
        <w:t>evocation</w:t>
      </w:r>
      <w:r w:rsidR="00314FC0" w:rsidRPr="00314FC0">
        <w:rPr>
          <w:color w:val="C00000"/>
        </w:rPr>
        <w:t>,</w:t>
      </w:r>
      <w:r w:rsidR="00314FC0" w:rsidRPr="00314FC0">
        <w:t xml:space="preserve"> and</w:t>
      </w:r>
      <w:r w:rsidRPr="009541AF">
        <w:t xml:space="preserve"> </w:t>
      </w:r>
      <w:r w:rsidR="00314FC0" w:rsidRPr="006517E0">
        <w:rPr>
          <w:strike/>
        </w:rPr>
        <w:t>to</w:t>
      </w:r>
      <w:r w:rsidR="00E256A6">
        <w:rPr>
          <w:strike/>
        </w:rPr>
        <w:br/>
      </w:r>
      <w:r w:rsidR="0052731E" w:rsidRPr="009541AF">
        <w:t>R</w:t>
      </w:r>
      <w:r w:rsidR="00314FC0" w:rsidRPr="009541AF">
        <w:t>equest a</w:t>
      </w:r>
      <w:r w:rsidR="0052731E" w:rsidRPr="009541AF">
        <w:t xml:space="preserve"> H</w:t>
      </w:r>
      <w:r w:rsidR="00314FC0" w:rsidRPr="009541AF">
        <w:t>earing</w:t>
      </w:r>
      <w:r w:rsidR="0052731E" w:rsidRPr="009541AF">
        <w:t>.</w:t>
      </w:r>
      <w:bookmarkEnd w:id="27"/>
    </w:p>
    <w:p w14:paraId="3446E1DA" w14:textId="4E92DDEA" w:rsidR="002B568B" w:rsidRPr="009541AF" w:rsidRDefault="00A04B97" w:rsidP="00F232B1">
      <w:pPr>
        <w:rPr>
          <w:sz w:val="24"/>
          <w:szCs w:val="24"/>
        </w:rPr>
      </w:pPr>
      <w:r w:rsidRPr="009541AF">
        <w:rPr>
          <w:sz w:val="24"/>
          <w:szCs w:val="24"/>
        </w:rPr>
        <w:t>A</w:t>
      </w:r>
      <w:r w:rsidR="009E2F95" w:rsidRPr="009541AF">
        <w:rPr>
          <w:sz w:val="24"/>
          <w:szCs w:val="24"/>
        </w:rPr>
        <w:t>n applicant or permit holder may request a hearing within</w:t>
      </w:r>
      <w:r w:rsidRPr="009541AF">
        <w:rPr>
          <w:sz w:val="24"/>
          <w:szCs w:val="24"/>
        </w:rPr>
        <w:t xml:space="preserve"> </w:t>
      </w:r>
      <w:r w:rsidR="00B947EA" w:rsidRPr="009541AF">
        <w:rPr>
          <w:sz w:val="24"/>
          <w:szCs w:val="24"/>
        </w:rPr>
        <w:t>60</w:t>
      </w:r>
      <w:r w:rsidR="0052731E" w:rsidRPr="009541AF">
        <w:rPr>
          <w:sz w:val="24"/>
          <w:szCs w:val="24"/>
        </w:rPr>
        <w:t xml:space="preserve"> days of receiving written notice from the CSP POE </w:t>
      </w:r>
      <w:r w:rsidR="00E63FFD" w:rsidRPr="009541AF">
        <w:rPr>
          <w:sz w:val="24"/>
          <w:szCs w:val="24"/>
        </w:rPr>
        <w:t>S</w:t>
      </w:r>
      <w:r w:rsidR="00D03DF1" w:rsidRPr="009541AF">
        <w:rPr>
          <w:sz w:val="24"/>
          <w:szCs w:val="24"/>
        </w:rPr>
        <w:t>ection</w:t>
      </w:r>
      <w:r w:rsidR="0052731E" w:rsidRPr="009541AF">
        <w:rPr>
          <w:sz w:val="24"/>
          <w:szCs w:val="24"/>
        </w:rPr>
        <w:t xml:space="preserve"> denying, suspending, or revoking an SRP.  Hearing requests by applicants or permit holders </w:t>
      </w:r>
      <w:r w:rsidR="009E2F95" w:rsidRPr="009541AF">
        <w:rPr>
          <w:sz w:val="24"/>
          <w:szCs w:val="24"/>
        </w:rPr>
        <w:t xml:space="preserve">appealing an </w:t>
      </w:r>
      <w:r w:rsidR="009D3799" w:rsidRPr="009541AF">
        <w:rPr>
          <w:sz w:val="24"/>
          <w:szCs w:val="24"/>
        </w:rPr>
        <w:t>SRP</w:t>
      </w:r>
      <w:r w:rsidR="009E2F95" w:rsidRPr="009541AF">
        <w:rPr>
          <w:sz w:val="24"/>
          <w:szCs w:val="24"/>
        </w:rPr>
        <w:t xml:space="preserve"> denial, suspension, or revocation</w:t>
      </w:r>
      <w:r w:rsidR="006C3F1A" w:rsidRPr="009541AF">
        <w:rPr>
          <w:sz w:val="24"/>
          <w:szCs w:val="24"/>
        </w:rPr>
        <w:t xml:space="preserve"> </w:t>
      </w:r>
      <w:r w:rsidR="0052731E" w:rsidRPr="009541AF">
        <w:rPr>
          <w:sz w:val="24"/>
          <w:szCs w:val="24"/>
        </w:rPr>
        <w:t>must be:</w:t>
      </w:r>
    </w:p>
    <w:p w14:paraId="1E533CCB" w14:textId="3B298C1A" w:rsidR="0052731E" w:rsidRPr="009541AF" w:rsidRDefault="0052731E" w:rsidP="0052731E">
      <w:pPr>
        <w:ind w:left="1440" w:hanging="720"/>
        <w:rPr>
          <w:sz w:val="24"/>
          <w:szCs w:val="24"/>
        </w:rPr>
      </w:pPr>
      <w:r w:rsidRPr="009541AF">
        <w:rPr>
          <w:b/>
          <w:sz w:val="24"/>
          <w:szCs w:val="24"/>
        </w:rPr>
        <w:t>5.</w:t>
      </w:r>
      <w:r w:rsidR="00C342B4" w:rsidRPr="009541AF">
        <w:rPr>
          <w:b/>
          <w:sz w:val="24"/>
          <w:szCs w:val="24"/>
        </w:rPr>
        <w:t>8</w:t>
      </w:r>
      <w:r w:rsidRPr="009541AF">
        <w:rPr>
          <w:b/>
          <w:sz w:val="24"/>
          <w:szCs w:val="24"/>
        </w:rPr>
        <w:t>.1.</w:t>
      </w:r>
      <w:r w:rsidRPr="009541AF">
        <w:rPr>
          <w:b/>
          <w:sz w:val="24"/>
          <w:szCs w:val="24"/>
        </w:rPr>
        <w:tab/>
      </w:r>
      <w:r w:rsidRPr="009541AF">
        <w:rPr>
          <w:sz w:val="24"/>
          <w:szCs w:val="24"/>
        </w:rPr>
        <w:t>Made in writing; and</w:t>
      </w:r>
    </w:p>
    <w:p w14:paraId="7A4FEDFE" w14:textId="1FF70FBE" w:rsidR="0052731E" w:rsidRPr="009541AF" w:rsidRDefault="0052731E" w:rsidP="0052731E">
      <w:pPr>
        <w:ind w:left="1440" w:hanging="720"/>
        <w:rPr>
          <w:sz w:val="24"/>
          <w:szCs w:val="24"/>
        </w:rPr>
      </w:pPr>
      <w:r w:rsidRPr="009541AF">
        <w:rPr>
          <w:b/>
          <w:sz w:val="24"/>
          <w:szCs w:val="24"/>
        </w:rPr>
        <w:t>5.</w:t>
      </w:r>
      <w:r w:rsidR="006C3F1A" w:rsidRPr="009541AF">
        <w:rPr>
          <w:b/>
          <w:sz w:val="24"/>
          <w:szCs w:val="24"/>
        </w:rPr>
        <w:t>8</w:t>
      </w:r>
      <w:r w:rsidRPr="009541AF">
        <w:rPr>
          <w:b/>
          <w:sz w:val="24"/>
          <w:szCs w:val="24"/>
        </w:rPr>
        <w:t>.2.</w:t>
      </w:r>
      <w:r w:rsidRPr="009541AF">
        <w:rPr>
          <w:b/>
          <w:color w:val="FF0000"/>
          <w:sz w:val="24"/>
          <w:szCs w:val="24"/>
        </w:rPr>
        <w:tab/>
      </w:r>
      <w:r w:rsidRPr="009541AF">
        <w:rPr>
          <w:sz w:val="24"/>
          <w:szCs w:val="24"/>
        </w:rPr>
        <w:t>Addressed to the</w:t>
      </w:r>
      <w:r w:rsidR="009E2F95" w:rsidRPr="009541AF">
        <w:rPr>
          <w:sz w:val="24"/>
          <w:szCs w:val="24"/>
        </w:rPr>
        <w:t xml:space="preserve"> </w:t>
      </w:r>
      <w:r w:rsidR="00E63FFD" w:rsidRPr="009541AF">
        <w:rPr>
          <w:sz w:val="24"/>
          <w:szCs w:val="24"/>
        </w:rPr>
        <w:t>M</w:t>
      </w:r>
      <w:r w:rsidR="00D03DF1" w:rsidRPr="009541AF">
        <w:rPr>
          <w:sz w:val="24"/>
          <w:szCs w:val="24"/>
        </w:rPr>
        <w:t>ajor</w:t>
      </w:r>
      <w:r w:rsidR="00E63FFD" w:rsidRPr="009541AF">
        <w:rPr>
          <w:color w:val="FF0000"/>
          <w:sz w:val="24"/>
          <w:szCs w:val="24"/>
        </w:rPr>
        <w:t xml:space="preserve"> </w:t>
      </w:r>
      <w:r w:rsidR="009E2F95" w:rsidRPr="009541AF">
        <w:rPr>
          <w:sz w:val="24"/>
          <w:szCs w:val="24"/>
        </w:rPr>
        <w:t>of</w:t>
      </w:r>
      <w:r w:rsidR="00A95C3C" w:rsidRPr="009541AF">
        <w:rPr>
          <w:sz w:val="24"/>
          <w:szCs w:val="24"/>
        </w:rPr>
        <w:t xml:space="preserve"> </w:t>
      </w:r>
      <w:r w:rsidRPr="009541AF">
        <w:rPr>
          <w:sz w:val="24"/>
          <w:szCs w:val="24"/>
        </w:rPr>
        <w:t xml:space="preserve">the CSP </w:t>
      </w:r>
      <w:r w:rsidR="00E63FFD" w:rsidRPr="009541AF">
        <w:rPr>
          <w:sz w:val="24"/>
          <w:szCs w:val="24"/>
        </w:rPr>
        <w:t>OSB</w:t>
      </w:r>
      <w:r w:rsidRPr="009541AF">
        <w:rPr>
          <w:sz w:val="24"/>
          <w:szCs w:val="24"/>
        </w:rPr>
        <w:t xml:space="preserve"> at 15075 S. Golden Rd., Golden, CO., 80401.</w:t>
      </w:r>
    </w:p>
    <w:p w14:paraId="50CF0193" w14:textId="1819F5E0" w:rsidR="00F232B1" w:rsidRDefault="0052731E" w:rsidP="00F232B1">
      <w:pPr>
        <w:pStyle w:val="Heading3"/>
      </w:pPr>
      <w:bookmarkStart w:id="28" w:name="_Toc183025585"/>
      <w:r w:rsidRPr="009541AF">
        <w:t>5.</w:t>
      </w:r>
      <w:r w:rsidR="00C342B4" w:rsidRPr="009541AF">
        <w:t>9</w:t>
      </w:r>
      <w:r w:rsidRPr="009541AF">
        <w:t>.</w:t>
      </w:r>
      <w:r w:rsidRPr="009541AF">
        <w:tab/>
        <w:t>H</w:t>
      </w:r>
      <w:r w:rsidR="00314FC0" w:rsidRPr="009541AF">
        <w:t>earing and</w:t>
      </w:r>
      <w:r w:rsidRPr="009541AF">
        <w:t xml:space="preserve"> R</w:t>
      </w:r>
      <w:r w:rsidR="00314FC0" w:rsidRPr="009541AF">
        <w:t>eview</w:t>
      </w:r>
      <w:r w:rsidRPr="009541AF">
        <w:t>.</w:t>
      </w:r>
      <w:bookmarkEnd w:id="28"/>
    </w:p>
    <w:p w14:paraId="676A1697" w14:textId="6C749D9A" w:rsidR="0052731E" w:rsidRPr="009541AF" w:rsidRDefault="0052731E" w:rsidP="0052731E">
      <w:pPr>
        <w:ind w:left="720" w:hanging="720"/>
        <w:rPr>
          <w:sz w:val="24"/>
          <w:szCs w:val="24"/>
        </w:rPr>
      </w:pPr>
      <w:r w:rsidRPr="009541AF">
        <w:rPr>
          <w:sz w:val="24"/>
          <w:szCs w:val="24"/>
        </w:rPr>
        <w:t>The</w:t>
      </w:r>
      <w:r w:rsidR="00A95C3C" w:rsidRPr="009541AF">
        <w:rPr>
          <w:sz w:val="24"/>
          <w:szCs w:val="24"/>
        </w:rPr>
        <w:t xml:space="preserve"> </w:t>
      </w:r>
      <w:r w:rsidR="00E63FFD" w:rsidRPr="009541AF">
        <w:rPr>
          <w:sz w:val="24"/>
          <w:szCs w:val="24"/>
        </w:rPr>
        <w:t>OSB M</w:t>
      </w:r>
      <w:r w:rsidR="00D03DF1" w:rsidRPr="009541AF">
        <w:rPr>
          <w:sz w:val="24"/>
          <w:szCs w:val="24"/>
        </w:rPr>
        <w:t>ajor</w:t>
      </w:r>
      <w:r w:rsidR="00E63FFD" w:rsidRPr="009541AF">
        <w:rPr>
          <w:color w:val="FF0000"/>
          <w:sz w:val="24"/>
          <w:szCs w:val="24"/>
        </w:rPr>
        <w:t xml:space="preserve"> </w:t>
      </w:r>
      <w:r w:rsidRPr="009541AF">
        <w:rPr>
          <w:sz w:val="24"/>
          <w:szCs w:val="24"/>
        </w:rPr>
        <w:t>will hold the hearing.</w:t>
      </w:r>
    </w:p>
    <w:p w14:paraId="6BF19FA8" w14:textId="07C883CD" w:rsidR="0052731E" w:rsidRPr="009541AF" w:rsidRDefault="0052731E" w:rsidP="0052731E">
      <w:pPr>
        <w:ind w:left="1440" w:hanging="720"/>
        <w:rPr>
          <w:sz w:val="24"/>
          <w:szCs w:val="24"/>
        </w:rPr>
      </w:pPr>
      <w:r w:rsidRPr="009541AF">
        <w:rPr>
          <w:b/>
          <w:sz w:val="24"/>
          <w:szCs w:val="24"/>
        </w:rPr>
        <w:t>5.</w:t>
      </w:r>
      <w:r w:rsidR="00C342B4" w:rsidRPr="009541AF">
        <w:rPr>
          <w:b/>
          <w:sz w:val="24"/>
          <w:szCs w:val="24"/>
        </w:rPr>
        <w:t>9</w:t>
      </w:r>
      <w:r w:rsidRPr="009541AF">
        <w:rPr>
          <w:b/>
          <w:sz w:val="24"/>
          <w:szCs w:val="24"/>
        </w:rPr>
        <w:t>.1.</w:t>
      </w:r>
      <w:r w:rsidR="00BA08FE" w:rsidRPr="009541AF">
        <w:rPr>
          <w:b/>
          <w:sz w:val="24"/>
          <w:szCs w:val="24"/>
        </w:rPr>
        <w:t xml:space="preserve">  </w:t>
      </w:r>
      <w:r w:rsidRPr="009541AF">
        <w:rPr>
          <w:sz w:val="24"/>
          <w:szCs w:val="24"/>
        </w:rPr>
        <w:t xml:space="preserve">The scope of the hearing will be limited to whether the applicant or permit holder </w:t>
      </w:r>
      <w:r w:rsidR="00D74681" w:rsidRPr="009541AF">
        <w:rPr>
          <w:sz w:val="24"/>
          <w:szCs w:val="24"/>
        </w:rPr>
        <w:t>has</w:t>
      </w:r>
      <w:r w:rsidRPr="009541AF">
        <w:rPr>
          <w:sz w:val="24"/>
          <w:szCs w:val="24"/>
        </w:rPr>
        <w:t xml:space="preserve"> complied with these rules.</w:t>
      </w:r>
    </w:p>
    <w:p w14:paraId="2F86D316" w14:textId="51061C70" w:rsidR="0052731E" w:rsidRPr="009541AF" w:rsidRDefault="0052731E" w:rsidP="0052731E">
      <w:pPr>
        <w:ind w:left="1440" w:hanging="720"/>
        <w:rPr>
          <w:sz w:val="24"/>
          <w:szCs w:val="24"/>
        </w:rPr>
      </w:pPr>
      <w:r w:rsidRPr="009541AF">
        <w:rPr>
          <w:b/>
          <w:sz w:val="24"/>
          <w:szCs w:val="24"/>
        </w:rPr>
        <w:t>5.</w:t>
      </w:r>
      <w:r w:rsidR="00C342B4" w:rsidRPr="009541AF">
        <w:rPr>
          <w:b/>
          <w:sz w:val="24"/>
          <w:szCs w:val="24"/>
        </w:rPr>
        <w:t>9</w:t>
      </w:r>
      <w:r w:rsidRPr="009541AF">
        <w:rPr>
          <w:b/>
          <w:sz w:val="24"/>
          <w:szCs w:val="24"/>
        </w:rPr>
        <w:t>.2.</w:t>
      </w:r>
      <w:r w:rsidR="00BA08FE" w:rsidRPr="009541AF">
        <w:rPr>
          <w:b/>
          <w:sz w:val="24"/>
          <w:szCs w:val="24"/>
        </w:rPr>
        <w:t xml:space="preserve">  </w:t>
      </w:r>
      <w:r w:rsidRPr="009541AF">
        <w:rPr>
          <w:sz w:val="24"/>
          <w:szCs w:val="24"/>
        </w:rPr>
        <w:t xml:space="preserve">The </w:t>
      </w:r>
      <w:r w:rsidR="00E63FFD" w:rsidRPr="009541AF">
        <w:rPr>
          <w:sz w:val="24"/>
          <w:szCs w:val="24"/>
        </w:rPr>
        <w:t>OSB M</w:t>
      </w:r>
      <w:r w:rsidR="00D03DF1" w:rsidRPr="009541AF">
        <w:rPr>
          <w:sz w:val="24"/>
          <w:szCs w:val="24"/>
        </w:rPr>
        <w:t>ajor</w:t>
      </w:r>
      <w:r w:rsidR="00E63FFD" w:rsidRPr="009541AF">
        <w:rPr>
          <w:color w:val="FF0000"/>
          <w:sz w:val="24"/>
          <w:szCs w:val="24"/>
        </w:rPr>
        <w:t xml:space="preserve"> </w:t>
      </w:r>
      <w:r w:rsidRPr="009541AF">
        <w:rPr>
          <w:sz w:val="24"/>
          <w:szCs w:val="24"/>
        </w:rPr>
        <w:t>will issue a written decision within 20 business days of the completed hearing.</w:t>
      </w:r>
    </w:p>
    <w:p w14:paraId="1DEE5042" w14:textId="2BA558F3" w:rsidR="00D97078" w:rsidRPr="009541AF" w:rsidRDefault="0052731E" w:rsidP="0052731E">
      <w:pPr>
        <w:ind w:left="2160" w:hanging="720"/>
        <w:rPr>
          <w:sz w:val="24"/>
          <w:szCs w:val="24"/>
        </w:rPr>
      </w:pPr>
      <w:r w:rsidRPr="009541AF">
        <w:rPr>
          <w:b/>
          <w:sz w:val="24"/>
          <w:szCs w:val="24"/>
        </w:rPr>
        <w:t>5.</w:t>
      </w:r>
      <w:r w:rsidR="00C342B4" w:rsidRPr="009541AF">
        <w:rPr>
          <w:b/>
          <w:sz w:val="24"/>
          <w:szCs w:val="24"/>
        </w:rPr>
        <w:t>9</w:t>
      </w:r>
      <w:r w:rsidRPr="009541AF">
        <w:rPr>
          <w:b/>
          <w:sz w:val="24"/>
          <w:szCs w:val="24"/>
        </w:rPr>
        <w:t>.2.</w:t>
      </w:r>
      <w:r w:rsidR="00D97078" w:rsidRPr="009541AF">
        <w:rPr>
          <w:b/>
          <w:sz w:val="24"/>
          <w:szCs w:val="24"/>
        </w:rPr>
        <w:t>1</w:t>
      </w:r>
      <w:r w:rsidRPr="009541AF">
        <w:rPr>
          <w:b/>
          <w:sz w:val="24"/>
          <w:szCs w:val="24"/>
        </w:rPr>
        <w:t>.</w:t>
      </w:r>
      <w:r w:rsidR="00AB0665">
        <w:rPr>
          <w:b/>
          <w:sz w:val="24"/>
          <w:szCs w:val="24"/>
        </w:rPr>
        <w:tab/>
      </w:r>
      <w:r w:rsidR="00D97078" w:rsidRPr="009541AF">
        <w:rPr>
          <w:sz w:val="24"/>
          <w:szCs w:val="24"/>
        </w:rPr>
        <w:t>If the</w:t>
      </w:r>
      <w:r w:rsidR="00A95C3C" w:rsidRPr="009541AF">
        <w:rPr>
          <w:sz w:val="24"/>
          <w:szCs w:val="24"/>
        </w:rPr>
        <w:t xml:space="preserve"> </w:t>
      </w:r>
      <w:r w:rsidR="00E63FFD" w:rsidRPr="009541AF">
        <w:rPr>
          <w:sz w:val="24"/>
          <w:szCs w:val="24"/>
        </w:rPr>
        <w:t>OSB M</w:t>
      </w:r>
      <w:r w:rsidR="00D03DF1" w:rsidRPr="009541AF">
        <w:rPr>
          <w:sz w:val="24"/>
          <w:szCs w:val="24"/>
        </w:rPr>
        <w:t>ajor</w:t>
      </w:r>
      <w:r w:rsidR="00E63FFD" w:rsidRPr="009541AF">
        <w:rPr>
          <w:color w:val="FF0000"/>
          <w:sz w:val="24"/>
          <w:szCs w:val="24"/>
        </w:rPr>
        <w:t xml:space="preserve"> </w:t>
      </w:r>
      <w:r w:rsidR="00D97078" w:rsidRPr="009541AF">
        <w:rPr>
          <w:sz w:val="24"/>
          <w:szCs w:val="24"/>
        </w:rPr>
        <w:t>finds that evidence of non-compliance and ineligibility is sufficient, the SRP application denial, suspension, or revocation will be sustained.</w:t>
      </w:r>
    </w:p>
    <w:p w14:paraId="5A89C1AD" w14:textId="74ECC4BF" w:rsidR="0052731E" w:rsidRPr="009541AF" w:rsidRDefault="00D97078" w:rsidP="0052731E">
      <w:pPr>
        <w:ind w:left="2160" w:hanging="720"/>
        <w:rPr>
          <w:sz w:val="24"/>
          <w:szCs w:val="24"/>
        </w:rPr>
      </w:pPr>
      <w:r w:rsidRPr="009541AF">
        <w:rPr>
          <w:b/>
          <w:sz w:val="24"/>
          <w:szCs w:val="24"/>
        </w:rPr>
        <w:t>5.9.2.2.</w:t>
      </w:r>
      <w:r w:rsidR="00AB0665">
        <w:rPr>
          <w:b/>
          <w:sz w:val="24"/>
          <w:szCs w:val="24"/>
        </w:rPr>
        <w:tab/>
      </w:r>
      <w:r w:rsidR="0052731E" w:rsidRPr="009541AF">
        <w:rPr>
          <w:sz w:val="24"/>
          <w:szCs w:val="24"/>
        </w:rPr>
        <w:t>If the</w:t>
      </w:r>
      <w:r w:rsidR="00A95C3C" w:rsidRPr="009541AF">
        <w:rPr>
          <w:sz w:val="24"/>
          <w:szCs w:val="24"/>
        </w:rPr>
        <w:t xml:space="preserve"> </w:t>
      </w:r>
      <w:r w:rsidR="00E63FFD" w:rsidRPr="009541AF">
        <w:rPr>
          <w:sz w:val="24"/>
          <w:szCs w:val="24"/>
        </w:rPr>
        <w:t>OSB M</w:t>
      </w:r>
      <w:r w:rsidR="00D03DF1" w:rsidRPr="009541AF">
        <w:rPr>
          <w:sz w:val="24"/>
          <w:szCs w:val="24"/>
        </w:rPr>
        <w:t>ajor</w:t>
      </w:r>
      <w:r w:rsidR="00E63FFD" w:rsidRPr="009541AF">
        <w:rPr>
          <w:color w:val="FF0000"/>
          <w:sz w:val="24"/>
          <w:szCs w:val="24"/>
        </w:rPr>
        <w:t xml:space="preserve"> </w:t>
      </w:r>
      <w:r w:rsidR="0052731E" w:rsidRPr="009541AF">
        <w:rPr>
          <w:sz w:val="24"/>
          <w:szCs w:val="24"/>
        </w:rPr>
        <w:t>finds that evidence of compliance and ineligibility is insufficient, the SRP application denial, suspension</w:t>
      </w:r>
      <w:r w:rsidR="00D74681" w:rsidRPr="009541AF">
        <w:rPr>
          <w:sz w:val="24"/>
          <w:szCs w:val="24"/>
        </w:rPr>
        <w:t>,</w:t>
      </w:r>
      <w:r w:rsidR="0052731E" w:rsidRPr="009541AF">
        <w:rPr>
          <w:sz w:val="24"/>
          <w:szCs w:val="24"/>
        </w:rPr>
        <w:t xml:space="preserve"> or revocation will be immediately overturned</w:t>
      </w:r>
      <w:r w:rsidR="006517E0">
        <w:rPr>
          <w:b/>
          <w:color w:val="C00000"/>
          <w:sz w:val="24"/>
          <w:szCs w:val="24"/>
        </w:rPr>
        <w:t>,</w:t>
      </w:r>
      <w:r w:rsidR="0052731E" w:rsidRPr="009541AF">
        <w:rPr>
          <w:sz w:val="24"/>
          <w:szCs w:val="24"/>
        </w:rPr>
        <w:t xml:space="preserve"> and the SRP or previous SRPs will be issued or reinstated.</w:t>
      </w:r>
    </w:p>
    <w:p w14:paraId="71D7F18C" w14:textId="1DACFD06" w:rsidR="0052731E" w:rsidRPr="009541AF" w:rsidRDefault="0052731E" w:rsidP="0052731E">
      <w:pPr>
        <w:ind w:left="2160" w:hanging="720"/>
        <w:rPr>
          <w:sz w:val="24"/>
          <w:szCs w:val="24"/>
        </w:rPr>
      </w:pPr>
      <w:r w:rsidRPr="009541AF">
        <w:rPr>
          <w:b/>
          <w:sz w:val="24"/>
          <w:szCs w:val="24"/>
        </w:rPr>
        <w:t>5.</w:t>
      </w:r>
      <w:r w:rsidR="00C342B4" w:rsidRPr="009541AF">
        <w:rPr>
          <w:b/>
          <w:sz w:val="24"/>
          <w:szCs w:val="24"/>
        </w:rPr>
        <w:t>9</w:t>
      </w:r>
      <w:r w:rsidRPr="009541AF">
        <w:rPr>
          <w:b/>
          <w:sz w:val="24"/>
          <w:szCs w:val="24"/>
        </w:rPr>
        <w:t>.2.</w:t>
      </w:r>
      <w:r w:rsidR="00B23858" w:rsidRPr="009541AF">
        <w:rPr>
          <w:b/>
          <w:sz w:val="24"/>
          <w:szCs w:val="24"/>
        </w:rPr>
        <w:t>3</w:t>
      </w:r>
      <w:r w:rsidRPr="009541AF">
        <w:rPr>
          <w:b/>
          <w:sz w:val="24"/>
          <w:szCs w:val="24"/>
        </w:rPr>
        <w:t>.</w:t>
      </w:r>
      <w:r w:rsidR="00AB0665">
        <w:rPr>
          <w:b/>
          <w:sz w:val="24"/>
          <w:szCs w:val="24"/>
        </w:rPr>
        <w:tab/>
      </w:r>
      <w:r w:rsidRPr="009541AF">
        <w:rPr>
          <w:sz w:val="24"/>
          <w:szCs w:val="24"/>
        </w:rPr>
        <w:t>If the</w:t>
      </w:r>
      <w:r w:rsidR="00A95C3C" w:rsidRPr="009541AF">
        <w:rPr>
          <w:sz w:val="24"/>
          <w:szCs w:val="24"/>
        </w:rPr>
        <w:t xml:space="preserve"> </w:t>
      </w:r>
      <w:r w:rsidR="00E63FFD" w:rsidRPr="009541AF">
        <w:rPr>
          <w:sz w:val="24"/>
          <w:szCs w:val="24"/>
        </w:rPr>
        <w:t>OSB M</w:t>
      </w:r>
      <w:r w:rsidR="002E3E9D" w:rsidRPr="009541AF">
        <w:rPr>
          <w:sz w:val="24"/>
          <w:szCs w:val="24"/>
        </w:rPr>
        <w:t>ajor</w:t>
      </w:r>
      <w:r w:rsidR="00E63FFD" w:rsidRPr="009541AF">
        <w:rPr>
          <w:color w:val="FF0000"/>
          <w:sz w:val="24"/>
          <w:szCs w:val="24"/>
        </w:rPr>
        <w:t xml:space="preserve"> </w:t>
      </w:r>
      <w:r w:rsidRPr="009541AF">
        <w:rPr>
          <w:sz w:val="24"/>
          <w:szCs w:val="24"/>
        </w:rPr>
        <w:t xml:space="preserve">finds that evidence of non-compliance and ineligibility is insufficient to support application denial, permit </w:t>
      </w:r>
      <w:r w:rsidRPr="009541AF">
        <w:rPr>
          <w:sz w:val="24"/>
          <w:szCs w:val="24"/>
        </w:rPr>
        <w:lastRenderedPageBreak/>
        <w:t>suspension</w:t>
      </w:r>
      <w:r w:rsidR="00D74681" w:rsidRPr="009541AF">
        <w:rPr>
          <w:sz w:val="24"/>
          <w:szCs w:val="24"/>
        </w:rPr>
        <w:t>,</w:t>
      </w:r>
      <w:r w:rsidRPr="009541AF">
        <w:rPr>
          <w:sz w:val="24"/>
          <w:szCs w:val="24"/>
        </w:rPr>
        <w:t xml:space="preserve"> or revocation but is sufficient to find an SRP applicant or permit holder to be unsatisfactory</w:t>
      </w:r>
      <w:r w:rsidR="00D25458" w:rsidRPr="009541AF">
        <w:rPr>
          <w:sz w:val="24"/>
          <w:szCs w:val="24"/>
        </w:rPr>
        <w:t xml:space="preserve"> </w:t>
      </w:r>
      <w:r w:rsidR="006034AE" w:rsidRPr="009541AF">
        <w:rPr>
          <w:sz w:val="24"/>
          <w:szCs w:val="24"/>
        </w:rPr>
        <w:t>under these rules</w:t>
      </w:r>
      <w:r w:rsidRPr="009541AF">
        <w:rPr>
          <w:sz w:val="24"/>
          <w:szCs w:val="24"/>
        </w:rPr>
        <w:t>, it is within the discretion of the</w:t>
      </w:r>
      <w:r w:rsidR="00E63FFD" w:rsidRPr="009541AF">
        <w:rPr>
          <w:sz w:val="24"/>
          <w:szCs w:val="24"/>
        </w:rPr>
        <w:t xml:space="preserve"> M</w:t>
      </w:r>
      <w:r w:rsidR="002E3E9D" w:rsidRPr="009541AF">
        <w:rPr>
          <w:sz w:val="24"/>
          <w:szCs w:val="24"/>
        </w:rPr>
        <w:t>ajor</w:t>
      </w:r>
      <w:r w:rsidRPr="009541AF">
        <w:rPr>
          <w:sz w:val="24"/>
          <w:szCs w:val="24"/>
        </w:rPr>
        <w:t xml:space="preserve"> to issue or reinstate any SRP as a Probationary SRP for a period not to exceed one (1) year.</w:t>
      </w:r>
    </w:p>
    <w:p w14:paraId="045A70B0" w14:textId="56CC9864" w:rsidR="0052731E" w:rsidRPr="009541AF" w:rsidRDefault="0052731E" w:rsidP="00AB7C34">
      <w:pPr>
        <w:spacing w:after="0"/>
        <w:ind w:left="1440" w:hanging="720"/>
        <w:rPr>
          <w:sz w:val="24"/>
          <w:szCs w:val="24"/>
        </w:rPr>
      </w:pPr>
      <w:r w:rsidRPr="009541AF">
        <w:rPr>
          <w:b/>
          <w:sz w:val="24"/>
          <w:szCs w:val="24"/>
        </w:rPr>
        <w:t>5.</w:t>
      </w:r>
      <w:r w:rsidR="00C342B4" w:rsidRPr="009541AF">
        <w:rPr>
          <w:b/>
          <w:sz w:val="24"/>
          <w:szCs w:val="24"/>
        </w:rPr>
        <w:t>9</w:t>
      </w:r>
      <w:r w:rsidRPr="009541AF">
        <w:rPr>
          <w:b/>
          <w:sz w:val="24"/>
          <w:szCs w:val="24"/>
        </w:rPr>
        <w:t>.3.</w:t>
      </w:r>
      <w:r w:rsidR="00BA08FE" w:rsidRPr="009541AF">
        <w:rPr>
          <w:b/>
          <w:sz w:val="24"/>
          <w:szCs w:val="24"/>
        </w:rPr>
        <w:t xml:space="preserve">  </w:t>
      </w:r>
      <w:r w:rsidRPr="009541AF">
        <w:rPr>
          <w:sz w:val="24"/>
          <w:szCs w:val="24"/>
        </w:rPr>
        <w:t xml:space="preserve">The decision by the </w:t>
      </w:r>
      <w:r w:rsidR="00E74BA1" w:rsidRPr="009541AF">
        <w:rPr>
          <w:sz w:val="24"/>
          <w:szCs w:val="24"/>
        </w:rPr>
        <w:t>M</w:t>
      </w:r>
      <w:r w:rsidR="002E3E9D" w:rsidRPr="009541AF">
        <w:rPr>
          <w:sz w:val="24"/>
          <w:szCs w:val="24"/>
        </w:rPr>
        <w:t>ajor</w:t>
      </w:r>
      <w:r w:rsidR="00E74BA1" w:rsidRPr="009541AF">
        <w:rPr>
          <w:sz w:val="24"/>
          <w:szCs w:val="24"/>
        </w:rPr>
        <w:t xml:space="preserve"> </w:t>
      </w:r>
      <w:r w:rsidRPr="009541AF">
        <w:rPr>
          <w:sz w:val="24"/>
          <w:szCs w:val="24"/>
        </w:rPr>
        <w:t>will constitute a final agency action and is subject to judicial review as described by</w:t>
      </w:r>
      <w:r w:rsidRPr="00F35522">
        <w:rPr>
          <w:strike/>
          <w:sz w:val="24"/>
          <w:szCs w:val="24"/>
        </w:rPr>
        <w:t xml:space="preserve"> §</w:t>
      </w:r>
      <w:r w:rsidR="00F35522">
        <w:rPr>
          <w:sz w:val="24"/>
          <w:szCs w:val="24"/>
        </w:rPr>
        <w:t xml:space="preserve"> </w:t>
      </w:r>
      <w:r w:rsidR="00F35522" w:rsidRPr="00F35522">
        <w:rPr>
          <w:b/>
          <w:color w:val="C00000"/>
          <w:sz w:val="24"/>
          <w:szCs w:val="24"/>
        </w:rPr>
        <w:t>Section</w:t>
      </w:r>
      <w:r w:rsidR="00F35522">
        <w:rPr>
          <w:b/>
          <w:sz w:val="24"/>
          <w:szCs w:val="24"/>
        </w:rPr>
        <w:t xml:space="preserve"> </w:t>
      </w:r>
      <w:r w:rsidRPr="009541AF">
        <w:rPr>
          <w:sz w:val="24"/>
          <w:szCs w:val="24"/>
        </w:rPr>
        <w:t>24-4-106, CRS.</w:t>
      </w:r>
    </w:p>
    <w:p w14:paraId="1CA1C7E9" w14:textId="10E82076" w:rsidR="00C342B4" w:rsidRPr="00F232B1" w:rsidRDefault="00AA3268" w:rsidP="00F232B1">
      <w:pPr>
        <w:pStyle w:val="Heading2"/>
        <w:spacing w:after="240"/>
        <w:rPr>
          <w:b/>
        </w:rPr>
      </w:pPr>
      <w:bookmarkStart w:id="29" w:name="_Toc183025586"/>
      <w:r w:rsidRPr="00F232B1">
        <w:rPr>
          <w:b/>
        </w:rPr>
        <w:t>POE 6</w:t>
      </w:r>
      <w:r w:rsidRPr="00F232B1">
        <w:rPr>
          <w:b/>
        </w:rPr>
        <w:tab/>
        <w:t>I</w:t>
      </w:r>
      <w:r w:rsidR="00314FC0" w:rsidRPr="00F232B1">
        <w:rPr>
          <w:b/>
        </w:rPr>
        <w:t>nquiries</w:t>
      </w:r>
      <w:r w:rsidRPr="00F232B1">
        <w:rPr>
          <w:b/>
        </w:rPr>
        <w:t>, P</w:t>
      </w:r>
      <w:r w:rsidR="00314FC0" w:rsidRPr="00F232B1">
        <w:rPr>
          <w:b/>
        </w:rPr>
        <w:t>ublications, and</w:t>
      </w:r>
      <w:r w:rsidRPr="00F232B1">
        <w:rPr>
          <w:b/>
        </w:rPr>
        <w:t xml:space="preserve"> S</w:t>
      </w:r>
      <w:r w:rsidR="00314FC0" w:rsidRPr="00314FC0">
        <w:rPr>
          <w:b/>
        </w:rPr>
        <w:t>everability</w:t>
      </w:r>
      <w:r w:rsidRPr="00F232B1">
        <w:rPr>
          <w:b/>
        </w:rPr>
        <w:t>.</w:t>
      </w:r>
      <w:bookmarkEnd w:id="29"/>
    </w:p>
    <w:p w14:paraId="0C465995" w14:textId="4B7B532C" w:rsidR="00F232B1" w:rsidRDefault="00C342B4" w:rsidP="00F232B1">
      <w:pPr>
        <w:pStyle w:val="Heading3"/>
      </w:pPr>
      <w:bookmarkStart w:id="30" w:name="_Toc183025587"/>
      <w:r w:rsidRPr="009541AF">
        <w:t>6.1.</w:t>
      </w:r>
      <w:r w:rsidRPr="009541AF">
        <w:tab/>
        <w:t>R</w:t>
      </w:r>
      <w:r w:rsidR="00314FC0" w:rsidRPr="009541AF">
        <w:t>ule</w:t>
      </w:r>
      <w:r w:rsidRPr="009541AF">
        <w:t xml:space="preserve"> I</w:t>
      </w:r>
      <w:r w:rsidR="00314FC0" w:rsidRPr="009541AF">
        <w:t>nquiries</w:t>
      </w:r>
      <w:r w:rsidRPr="009541AF">
        <w:t>.</w:t>
      </w:r>
      <w:bookmarkEnd w:id="30"/>
    </w:p>
    <w:p w14:paraId="74B30E8A" w14:textId="0B81C3EF" w:rsidR="0052731E" w:rsidRPr="009541AF" w:rsidRDefault="00AA3268" w:rsidP="00F232B1">
      <w:pPr>
        <w:rPr>
          <w:color w:val="FF0000"/>
          <w:sz w:val="24"/>
          <w:szCs w:val="24"/>
        </w:rPr>
      </w:pPr>
      <w:r w:rsidRPr="009541AF">
        <w:rPr>
          <w:sz w:val="24"/>
          <w:szCs w:val="24"/>
        </w:rPr>
        <w:t xml:space="preserve">All contact with the CSP POE </w:t>
      </w:r>
      <w:r w:rsidR="00E63FFD" w:rsidRPr="009541AF">
        <w:rPr>
          <w:sz w:val="24"/>
          <w:szCs w:val="24"/>
        </w:rPr>
        <w:t>S</w:t>
      </w:r>
      <w:r w:rsidR="002E3E9D" w:rsidRPr="009541AF">
        <w:rPr>
          <w:sz w:val="24"/>
          <w:szCs w:val="24"/>
        </w:rPr>
        <w:t>ection</w:t>
      </w:r>
      <w:r w:rsidR="00E63FFD" w:rsidRPr="009541AF">
        <w:rPr>
          <w:color w:val="FF0000"/>
          <w:sz w:val="24"/>
          <w:szCs w:val="24"/>
        </w:rPr>
        <w:t xml:space="preserve"> </w:t>
      </w:r>
      <w:r w:rsidR="006034AE" w:rsidRPr="009541AF">
        <w:rPr>
          <w:sz w:val="24"/>
          <w:szCs w:val="24"/>
        </w:rPr>
        <w:t>about</w:t>
      </w:r>
      <w:r w:rsidR="00A04B97" w:rsidRPr="009541AF">
        <w:rPr>
          <w:sz w:val="24"/>
          <w:szCs w:val="24"/>
        </w:rPr>
        <w:t xml:space="preserve"> </w:t>
      </w:r>
      <w:r w:rsidRPr="009541AF">
        <w:rPr>
          <w:sz w:val="24"/>
          <w:szCs w:val="24"/>
        </w:rPr>
        <w:t>these rules or their applicability should be addressed to the:</w:t>
      </w:r>
    </w:p>
    <w:p w14:paraId="1441A8D7" w14:textId="1BF74AD5" w:rsidR="00AA3268" w:rsidRPr="009541AF" w:rsidRDefault="00AA3268" w:rsidP="00783AB6">
      <w:pPr>
        <w:spacing w:after="0"/>
        <w:rPr>
          <w:sz w:val="24"/>
          <w:szCs w:val="24"/>
        </w:rPr>
      </w:pPr>
      <w:r w:rsidRPr="009541AF">
        <w:rPr>
          <w:b/>
          <w:sz w:val="24"/>
          <w:szCs w:val="24"/>
        </w:rPr>
        <w:tab/>
      </w:r>
      <w:r w:rsidRPr="009541AF">
        <w:rPr>
          <w:sz w:val="24"/>
          <w:szCs w:val="24"/>
        </w:rPr>
        <w:t xml:space="preserve">Colorado State Patrol Port of Entry </w:t>
      </w:r>
      <w:r w:rsidR="00E63FFD" w:rsidRPr="009541AF">
        <w:rPr>
          <w:sz w:val="24"/>
          <w:szCs w:val="24"/>
        </w:rPr>
        <w:t>S</w:t>
      </w:r>
      <w:r w:rsidR="002E3E9D" w:rsidRPr="009541AF">
        <w:rPr>
          <w:sz w:val="24"/>
          <w:szCs w:val="24"/>
        </w:rPr>
        <w:t>ection</w:t>
      </w:r>
    </w:p>
    <w:p w14:paraId="35F6F861" w14:textId="77777777" w:rsidR="00AA3268" w:rsidRPr="009541AF" w:rsidRDefault="00AA3268" w:rsidP="00AA3268">
      <w:pPr>
        <w:spacing w:after="0"/>
        <w:ind w:left="720" w:hanging="720"/>
        <w:rPr>
          <w:sz w:val="24"/>
          <w:szCs w:val="24"/>
        </w:rPr>
      </w:pPr>
      <w:r w:rsidRPr="009541AF">
        <w:rPr>
          <w:sz w:val="24"/>
          <w:szCs w:val="24"/>
        </w:rPr>
        <w:tab/>
        <w:t>15075 S. Golden Rd., Golden, CO., 80401</w:t>
      </w:r>
    </w:p>
    <w:p w14:paraId="5EA36486" w14:textId="77777777" w:rsidR="00AA3268" w:rsidRPr="009541AF" w:rsidRDefault="00D25458" w:rsidP="00AA3268">
      <w:pPr>
        <w:spacing w:after="0"/>
        <w:ind w:left="720"/>
        <w:rPr>
          <w:sz w:val="24"/>
          <w:szCs w:val="24"/>
        </w:rPr>
      </w:pPr>
      <w:r w:rsidRPr="009541AF">
        <w:rPr>
          <w:sz w:val="24"/>
          <w:szCs w:val="24"/>
        </w:rPr>
        <w:t>(</w:t>
      </w:r>
      <w:r w:rsidR="00AA3268" w:rsidRPr="009541AF">
        <w:rPr>
          <w:sz w:val="24"/>
          <w:szCs w:val="24"/>
        </w:rPr>
        <w:t>303</w:t>
      </w:r>
      <w:r w:rsidRPr="009541AF">
        <w:rPr>
          <w:sz w:val="24"/>
          <w:szCs w:val="24"/>
        </w:rPr>
        <w:t>)</w:t>
      </w:r>
      <w:r w:rsidRPr="009541AF">
        <w:rPr>
          <w:strike/>
          <w:sz w:val="24"/>
          <w:szCs w:val="24"/>
        </w:rPr>
        <w:t xml:space="preserve"> </w:t>
      </w:r>
      <w:r w:rsidR="00AA3268" w:rsidRPr="009541AF">
        <w:rPr>
          <w:sz w:val="24"/>
          <w:szCs w:val="24"/>
        </w:rPr>
        <w:t>273-1870 (Main Phone)</w:t>
      </w:r>
    </w:p>
    <w:p w14:paraId="57AD7734" w14:textId="77777777" w:rsidR="002E3E9D" w:rsidRPr="009541AF" w:rsidRDefault="002E3E9D" w:rsidP="00AA3268">
      <w:pPr>
        <w:spacing w:after="0"/>
        <w:ind w:left="720"/>
        <w:rPr>
          <w:sz w:val="24"/>
          <w:szCs w:val="24"/>
        </w:rPr>
      </w:pPr>
    </w:p>
    <w:p w14:paraId="4C82B5EB" w14:textId="0F8E1A4E" w:rsidR="00F232B1" w:rsidRDefault="00AA3268" w:rsidP="00F232B1">
      <w:pPr>
        <w:pStyle w:val="Heading3"/>
      </w:pPr>
      <w:bookmarkStart w:id="31" w:name="_Toc183025588"/>
      <w:r w:rsidRPr="009541AF">
        <w:t>6.</w:t>
      </w:r>
      <w:r w:rsidR="00C342B4" w:rsidRPr="009541AF">
        <w:t>2</w:t>
      </w:r>
      <w:r w:rsidRPr="009541AF">
        <w:t>.</w:t>
      </w:r>
      <w:r w:rsidRPr="009541AF">
        <w:tab/>
        <w:t>P</w:t>
      </w:r>
      <w:r w:rsidR="00314FC0" w:rsidRPr="009541AF">
        <w:t>ublications</w:t>
      </w:r>
      <w:r w:rsidRPr="009541AF">
        <w:t>.</w:t>
      </w:r>
      <w:bookmarkEnd w:id="31"/>
    </w:p>
    <w:p w14:paraId="652F727C" w14:textId="3AF59BF7" w:rsidR="00AA3268" w:rsidRPr="009541AF" w:rsidRDefault="00AA3268" w:rsidP="00F232B1">
      <w:pPr>
        <w:rPr>
          <w:sz w:val="24"/>
          <w:szCs w:val="24"/>
        </w:rPr>
      </w:pPr>
      <w:r w:rsidRPr="009541AF">
        <w:rPr>
          <w:sz w:val="24"/>
          <w:szCs w:val="24"/>
        </w:rPr>
        <w:t xml:space="preserve">All publications, standards, or guidelines adopted and incorporated by reference in these rules </w:t>
      </w:r>
      <w:r w:rsidR="00B23858" w:rsidRPr="009541AF">
        <w:rPr>
          <w:sz w:val="24"/>
          <w:szCs w:val="24"/>
        </w:rPr>
        <w:t>are on file with</w:t>
      </w:r>
      <w:r w:rsidRPr="009541AF">
        <w:rPr>
          <w:sz w:val="24"/>
          <w:szCs w:val="24"/>
        </w:rPr>
        <w:t xml:space="preserve"> and available upon request for public </w:t>
      </w:r>
      <w:r w:rsidR="00B23858" w:rsidRPr="009541AF">
        <w:rPr>
          <w:sz w:val="24"/>
          <w:szCs w:val="24"/>
        </w:rPr>
        <w:t>examination at any state publication depository library as required by</w:t>
      </w:r>
      <w:r w:rsidR="00B23858" w:rsidRPr="00F35522">
        <w:rPr>
          <w:strike/>
          <w:sz w:val="24"/>
          <w:szCs w:val="24"/>
        </w:rPr>
        <w:t xml:space="preserve"> §</w:t>
      </w:r>
      <w:r w:rsidR="00F35522">
        <w:rPr>
          <w:sz w:val="24"/>
          <w:szCs w:val="24"/>
        </w:rPr>
        <w:t xml:space="preserve"> </w:t>
      </w:r>
      <w:r w:rsidR="00F35522" w:rsidRPr="00F35522">
        <w:rPr>
          <w:b/>
          <w:color w:val="C00000"/>
          <w:sz w:val="24"/>
          <w:szCs w:val="24"/>
        </w:rPr>
        <w:t>Section</w:t>
      </w:r>
      <w:r w:rsidR="00F35522">
        <w:rPr>
          <w:b/>
          <w:sz w:val="24"/>
          <w:szCs w:val="24"/>
        </w:rPr>
        <w:t xml:space="preserve"> </w:t>
      </w:r>
      <w:r w:rsidR="00B23858" w:rsidRPr="009541AF">
        <w:rPr>
          <w:sz w:val="24"/>
          <w:szCs w:val="24"/>
        </w:rPr>
        <w:t>24-4-103 (12.5), CRS</w:t>
      </w:r>
      <w:r w:rsidR="00086437">
        <w:rPr>
          <w:b/>
          <w:color w:val="C00000"/>
          <w:sz w:val="24"/>
          <w:szCs w:val="24"/>
        </w:rPr>
        <w:t xml:space="preserve">, </w:t>
      </w:r>
      <w:proofErr w:type="spellStart"/>
      <w:proofErr w:type="gramStart"/>
      <w:r w:rsidR="00086437">
        <w:rPr>
          <w:b/>
          <w:color w:val="C00000"/>
          <w:sz w:val="24"/>
          <w:szCs w:val="24"/>
        </w:rPr>
        <w:t>or</w:t>
      </w:r>
      <w:r w:rsidR="00B23858" w:rsidRPr="00086437">
        <w:rPr>
          <w:strike/>
          <w:sz w:val="24"/>
          <w:szCs w:val="24"/>
        </w:rPr>
        <w:t>.</w:t>
      </w:r>
      <w:r w:rsidR="001C09DF">
        <w:rPr>
          <w:strike/>
          <w:sz w:val="24"/>
          <w:szCs w:val="24"/>
        </w:rPr>
        <w:t>I</w:t>
      </w:r>
      <w:proofErr w:type="spellEnd"/>
      <w:proofErr w:type="gramEnd"/>
      <w:r w:rsidR="00B23858" w:rsidRPr="009541AF">
        <w:rPr>
          <w:sz w:val="24"/>
          <w:szCs w:val="24"/>
        </w:rPr>
        <w:t xml:space="preserve"> </w:t>
      </w:r>
      <w:r w:rsidR="00086437">
        <w:rPr>
          <w:color w:val="C00000"/>
          <w:sz w:val="24"/>
          <w:szCs w:val="24"/>
        </w:rPr>
        <w:t>i</w:t>
      </w:r>
      <w:r w:rsidRPr="009541AF">
        <w:rPr>
          <w:sz w:val="24"/>
          <w:szCs w:val="24"/>
        </w:rPr>
        <w:t xml:space="preserve">nspection by contacting the CSP POE </w:t>
      </w:r>
      <w:r w:rsidR="00E63FFD" w:rsidRPr="009541AF">
        <w:rPr>
          <w:sz w:val="24"/>
          <w:szCs w:val="24"/>
        </w:rPr>
        <w:t>S</w:t>
      </w:r>
      <w:r w:rsidR="002E3E9D" w:rsidRPr="009541AF">
        <w:rPr>
          <w:sz w:val="24"/>
          <w:szCs w:val="24"/>
        </w:rPr>
        <w:t>ection</w:t>
      </w:r>
      <w:r w:rsidRPr="009541AF">
        <w:rPr>
          <w:sz w:val="24"/>
          <w:szCs w:val="24"/>
        </w:rPr>
        <w:t xml:space="preserve"> at 15075 S. Golden Rd., Golden, CO., 80401-3990.  These rules are available online through the CDPS Rulemaking website at </w:t>
      </w:r>
      <w:hyperlink r:id="rId11" w:history="1">
        <w:r w:rsidR="006517E0" w:rsidRPr="006517E0">
          <w:rPr>
            <w:rStyle w:val="Hyperlink"/>
            <w:color w:val="auto"/>
            <w:sz w:val="24"/>
            <w:szCs w:val="24"/>
          </w:rPr>
          <w:t>https://publicsafety.colorado.gov/get-involved/rules-and-regulations</w:t>
        </w:r>
      </w:hyperlink>
      <w:r w:rsidR="006517E0">
        <w:rPr>
          <w:sz w:val="24"/>
          <w:szCs w:val="24"/>
        </w:rPr>
        <w:t>.</w:t>
      </w:r>
    </w:p>
    <w:p w14:paraId="6847F5F5" w14:textId="63FF5923" w:rsidR="00AA3268" w:rsidRPr="009541AF" w:rsidRDefault="00AA3268" w:rsidP="00AA3268">
      <w:pPr>
        <w:ind w:left="1440" w:hanging="720"/>
        <w:rPr>
          <w:sz w:val="24"/>
          <w:szCs w:val="24"/>
        </w:rPr>
      </w:pPr>
      <w:r w:rsidRPr="009541AF">
        <w:rPr>
          <w:b/>
          <w:sz w:val="24"/>
          <w:szCs w:val="24"/>
        </w:rPr>
        <w:t>6.</w:t>
      </w:r>
      <w:r w:rsidR="00C342B4" w:rsidRPr="009541AF">
        <w:rPr>
          <w:b/>
          <w:sz w:val="24"/>
          <w:szCs w:val="24"/>
        </w:rPr>
        <w:t>2</w:t>
      </w:r>
      <w:r w:rsidRPr="009541AF">
        <w:rPr>
          <w:b/>
          <w:sz w:val="24"/>
          <w:szCs w:val="24"/>
        </w:rPr>
        <w:t>.1.</w:t>
      </w:r>
      <w:r w:rsidRPr="009541AF">
        <w:rPr>
          <w:b/>
          <w:sz w:val="24"/>
          <w:szCs w:val="24"/>
        </w:rPr>
        <w:tab/>
      </w:r>
      <w:r w:rsidR="005F4C59" w:rsidRPr="009541AF">
        <w:rPr>
          <w:sz w:val="24"/>
          <w:szCs w:val="24"/>
        </w:rPr>
        <w:t xml:space="preserve">All publications, standards, or guidelines adopted and incorporated by reference in these rules </w:t>
      </w:r>
      <w:r w:rsidR="00B23858" w:rsidRPr="009541AF">
        <w:rPr>
          <w:sz w:val="24"/>
          <w:szCs w:val="24"/>
        </w:rPr>
        <w:t>will be provided and made available for examination at any state publication depository library as required by</w:t>
      </w:r>
      <w:r w:rsidR="00B23858" w:rsidRPr="00F35522">
        <w:rPr>
          <w:strike/>
          <w:sz w:val="24"/>
          <w:szCs w:val="24"/>
        </w:rPr>
        <w:t xml:space="preserve"> §</w:t>
      </w:r>
      <w:r w:rsidR="00F35522">
        <w:rPr>
          <w:sz w:val="24"/>
          <w:szCs w:val="24"/>
        </w:rPr>
        <w:t xml:space="preserve"> </w:t>
      </w:r>
      <w:r w:rsidR="00F35522" w:rsidRPr="00F35522">
        <w:rPr>
          <w:b/>
          <w:color w:val="C00000"/>
          <w:sz w:val="24"/>
          <w:szCs w:val="24"/>
        </w:rPr>
        <w:t>Section</w:t>
      </w:r>
      <w:r w:rsidR="00F35522">
        <w:rPr>
          <w:color w:val="C00000"/>
          <w:sz w:val="24"/>
          <w:szCs w:val="24"/>
        </w:rPr>
        <w:t xml:space="preserve"> </w:t>
      </w:r>
      <w:r w:rsidR="00B23858" w:rsidRPr="009541AF">
        <w:rPr>
          <w:sz w:val="24"/>
          <w:szCs w:val="24"/>
        </w:rPr>
        <w:t>24-4-103 (12.5), CRS.  The following publication(s), standard(s), and guideline(s) have been referenced within these rules in accordance with</w:t>
      </w:r>
      <w:r w:rsidR="00B23858" w:rsidRPr="00F35522">
        <w:rPr>
          <w:strike/>
          <w:sz w:val="24"/>
          <w:szCs w:val="24"/>
        </w:rPr>
        <w:t xml:space="preserve"> §</w:t>
      </w:r>
      <w:r w:rsidR="00F35522">
        <w:rPr>
          <w:sz w:val="24"/>
          <w:szCs w:val="24"/>
        </w:rPr>
        <w:t xml:space="preserve"> </w:t>
      </w:r>
      <w:r w:rsidR="00F35522" w:rsidRPr="00F35522">
        <w:rPr>
          <w:b/>
          <w:color w:val="C00000"/>
          <w:sz w:val="24"/>
          <w:szCs w:val="24"/>
        </w:rPr>
        <w:t>Section</w:t>
      </w:r>
      <w:r w:rsidR="00F35522">
        <w:rPr>
          <w:b/>
          <w:sz w:val="24"/>
          <w:szCs w:val="24"/>
        </w:rPr>
        <w:t xml:space="preserve"> </w:t>
      </w:r>
      <w:r w:rsidR="00B23858" w:rsidRPr="009541AF">
        <w:rPr>
          <w:sz w:val="24"/>
          <w:szCs w:val="24"/>
        </w:rPr>
        <w:t>24-4-103 (12.5), CRS:</w:t>
      </w:r>
    </w:p>
    <w:p w14:paraId="2BB39BF6" w14:textId="36D9E4DC" w:rsidR="005F4C59" w:rsidRPr="009541AF" w:rsidRDefault="005F4C59" w:rsidP="005F4C59">
      <w:pPr>
        <w:ind w:left="2160" w:hanging="720"/>
        <w:rPr>
          <w:sz w:val="24"/>
          <w:szCs w:val="24"/>
        </w:rPr>
      </w:pPr>
      <w:r w:rsidRPr="009541AF">
        <w:rPr>
          <w:b/>
          <w:sz w:val="24"/>
          <w:szCs w:val="24"/>
        </w:rPr>
        <w:t>6.</w:t>
      </w:r>
      <w:r w:rsidR="00C342B4" w:rsidRPr="009541AF">
        <w:rPr>
          <w:b/>
          <w:sz w:val="24"/>
          <w:szCs w:val="24"/>
        </w:rPr>
        <w:t>2</w:t>
      </w:r>
      <w:r w:rsidR="0024492D" w:rsidRPr="009541AF">
        <w:rPr>
          <w:b/>
          <w:sz w:val="24"/>
          <w:szCs w:val="24"/>
        </w:rPr>
        <w:t>.</w:t>
      </w:r>
      <w:r w:rsidRPr="009541AF">
        <w:rPr>
          <w:b/>
          <w:sz w:val="24"/>
          <w:szCs w:val="24"/>
        </w:rPr>
        <w:t>1.1.</w:t>
      </w:r>
      <w:r w:rsidR="00AB0665">
        <w:rPr>
          <w:b/>
          <w:sz w:val="24"/>
          <w:szCs w:val="24"/>
        </w:rPr>
        <w:tab/>
      </w:r>
      <w:r w:rsidRPr="009541AF">
        <w:rPr>
          <w:sz w:val="24"/>
          <w:szCs w:val="24"/>
        </w:rPr>
        <w:t>United States Department of Transportation, Federal Motor Carrier Safety Administration (</w:t>
      </w:r>
      <w:r w:rsidR="00335854" w:rsidRPr="009541AF">
        <w:rPr>
          <w:sz w:val="24"/>
          <w:szCs w:val="24"/>
        </w:rPr>
        <w:t>2021</w:t>
      </w:r>
      <w:r w:rsidRPr="009541AF">
        <w:rPr>
          <w:sz w:val="24"/>
          <w:szCs w:val="24"/>
        </w:rPr>
        <w:t>).  High Risk Carriers Investigations Report.  Status of High-Risk Carrier Investigations</w:t>
      </w:r>
      <w:r w:rsidR="00335854" w:rsidRPr="009541AF">
        <w:rPr>
          <w:sz w:val="24"/>
          <w:szCs w:val="24"/>
        </w:rPr>
        <w:t xml:space="preserve"> (L</w:t>
      </w:r>
      <w:r w:rsidR="006034AE" w:rsidRPr="009541AF">
        <w:rPr>
          <w:sz w:val="24"/>
          <w:szCs w:val="24"/>
        </w:rPr>
        <w:t>ast updated</w:t>
      </w:r>
      <w:r w:rsidR="00335854" w:rsidRPr="009541AF">
        <w:rPr>
          <w:sz w:val="24"/>
          <w:szCs w:val="24"/>
        </w:rPr>
        <w:t xml:space="preserve"> A</w:t>
      </w:r>
      <w:r w:rsidR="006034AE" w:rsidRPr="009541AF">
        <w:rPr>
          <w:sz w:val="24"/>
          <w:szCs w:val="24"/>
        </w:rPr>
        <w:t>ugust</w:t>
      </w:r>
      <w:r w:rsidR="00335854" w:rsidRPr="009541AF">
        <w:rPr>
          <w:sz w:val="24"/>
          <w:szCs w:val="24"/>
        </w:rPr>
        <w:t xml:space="preserve"> 3, 2021)</w:t>
      </w:r>
      <w:r w:rsidRPr="009541AF">
        <w:rPr>
          <w:sz w:val="24"/>
          <w:szCs w:val="24"/>
        </w:rPr>
        <w:t>.</w:t>
      </w:r>
      <w:r w:rsidR="00AB7C34">
        <w:rPr>
          <w:sz w:val="24"/>
          <w:szCs w:val="24"/>
        </w:rPr>
        <w:t xml:space="preserve">  </w:t>
      </w:r>
      <w:r w:rsidR="009D3799" w:rsidRPr="009541AF">
        <w:rPr>
          <w:sz w:val="24"/>
          <w:szCs w:val="24"/>
        </w:rPr>
        <w:t>A</w:t>
      </w:r>
      <w:r w:rsidR="006034AE" w:rsidRPr="009541AF">
        <w:rPr>
          <w:sz w:val="24"/>
          <w:szCs w:val="24"/>
        </w:rPr>
        <w:t>ccessed</w:t>
      </w:r>
      <w:r w:rsidR="00335854" w:rsidRPr="009541AF">
        <w:rPr>
          <w:sz w:val="24"/>
          <w:szCs w:val="24"/>
        </w:rPr>
        <w:t xml:space="preserve"> </w:t>
      </w:r>
      <w:r w:rsidR="00E74BA1" w:rsidRPr="009541AF">
        <w:rPr>
          <w:sz w:val="24"/>
          <w:szCs w:val="24"/>
        </w:rPr>
        <w:t>N</w:t>
      </w:r>
      <w:r w:rsidR="002E3E9D" w:rsidRPr="009541AF">
        <w:rPr>
          <w:sz w:val="24"/>
          <w:szCs w:val="24"/>
        </w:rPr>
        <w:t>ovember</w:t>
      </w:r>
      <w:r w:rsidR="00E74BA1" w:rsidRPr="006517E0">
        <w:rPr>
          <w:strike/>
          <w:sz w:val="24"/>
          <w:szCs w:val="24"/>
        </w:rPr>
        <w:t xml:space="preserve"> 30</w:t>
      </w:r>
      <w:r w:rsidR="006517E0" w:rsidRPr="006517E0">
        <w:rPr>
          <w:strike/>
          <w:sz w:val="24"/>
          <w:szCs w:val="24"/>
        </w:rPr>
        <w:t xml:space="preserve"> </w:t>
      </w:r>
      <w:r w:rsidR="006517E0" w:rsidRPr="006517E0">
        <w:rPr>
          <w:b/>
          <w:color w:val="C00000"/>
          <w:sz w:val="24"/>
          <w:szCs w:val="24"/>
        </w:rPr>
        <w:t>11</w:t>
      </w:r>
      <w:r w:rsidR="00E74BA1" w:rsidRPr="009541AF">
        <w:rPr>
          <w:sz w:val="24"/>
          <w:szCs w:val="24"/>
        </w:rPr>
        <w:t xml:space="preserve">, </w:t>
      </w:r>
      <w:r w:rsidR="00E74BA1" w:rsidRPr="006517E0">
        <w:rPr>
          <w:strike/>
          <w:sz w:val="24"/>
          <w:szCs w:val="24"/>
        </w:rPr>
        <w:t>2023</w:t>
      </w:r>
      <w:r w:rsidR="006517E0" w:rsidRPr="006517E0">
        <w:rPr>
          <w:strike/>
          <w:sz w:val="24"/>
          <w:szCs w:val="24"/>
        </w:rPr>
        <w:t xml:space="preserve"> </w:t>
      </w:r>
      <w:r w:rsidR="006517E0" w:rsidRPr="006517E0">
        <w:rPr>
          <w:b/>
          <w:color w:val="C00000"/>
          <w:sz w:val="24"/>
          <w:szCs w:val="24"/>
        </w:rPr>
        <w:t>2024</w:t>
      </w:r>
      <w:r w:rsidR="00E74BA1" w:rsidRPr="009541AF">
        <w:rPr>
          <w:sz w:val="24"/>
          <w:szCs w:val="24"/>
        </w:rPr>
        <w:t xml:space="preserve">. </w:t>
      </w:r>
      <w:hyperlink r:id="rId12" w:history="1">
        <w:r w:rsidR="006517E0" w:rsidRPr="006517E0">
          <w:rPr>
            <w:rStyle w:val="Hyperlink"/>
            <w:color w:val="auto"/>
            <w:sz w:val="24"/>
            <w:szCs w:val="24"/>
          </w:rPr>
          <w:t>https://www.fmcsa.dot.gov/mission/policy/high-risk-carriers-investigation-report</w:t>
        </w:r>
      </w:hyperlink>
      <w:r w:rsidR="006517E0">
        <w:rPr>
          <w:sz w:val="24"/>
          <w:szCs w:val="24"/>
        </w:rPr>
        <w:t xml:space="preserve">. </w:t>
      </w:r>
    </w:p>
    <w:p w14:paraId="2472EBAF" w14:textId="466F8A6D" w:rsidR="005F4C59" w:rsidRPr="009541AF" w:rsidRDefault="005F4C59" w:rsidP="005F4C59">
      <w:pPr>
        <w:ind w:left="1440" w:hanging="720"/>
        <w:rPr>
          <w:sz w:val="24"/>
          <w:szCs w:val="24"/>
        </w:rPr>
      </w:pPr>
      <w:r w:rsidRPr="009541AF">
        <w:rPr>
          <w:b/>
          <w:sz w:val="24"/>
          <w:szCs w:val="24"/>
        </w:rPr>
        <w:t>6.</w:t>
      </w:r>
      <w:r w:rsidR="00C342B4" w:rsidRPr="009541AF">
        <w:rPr>
          <w:b/>
          <w:sz w:val="24"/>
          <w:szCs w:val="24"/>
        </w:rPr>
        <w:t>2</w:t>
      </w:r>
      <w:r w:rsidRPr="009541AF">
        <w:rPr>
          <w:b/>
          <w:sz w:val="24"/>
          <w:szCs w:val="24"/>
        </w:rPr>
        <w:t>.2.</w:t>
      </w:r>
      <w:r w:rsidRPr="009541AF">
        <w:rPr>
          <w:b/>
          <w:sz w:val="24"/>
          <w:szCs w:val="24"/>
        </w:rPr>
        <w:tab/>
      </w:r>
      <w:r w:rsidRPr="009541AF">
        <w:rPr>
          <w:sz w:val="24"/>
          <w:szCs w:val="24"/>
        </w:rPr>
        <w:t xml:space="preserve">The CSP POE </w:t>
      </w:r>
      <w:r w:rsidR="00E63FFD" w:rsidRPr="009541AF">
        <w:rPr>
          <w:sz w:val="24"/>
          <w:szCs w:val="24"/>
        </w:rPr>
        <w:t>S</w:t>
      </w:r>
      <w:r w:rsidR="002E3E9D" w:rsidRPr="009541AF">
        <w:rPr>
          <w:sz w:val="24"/>
          <w:szCs w:val="24"/>
        </w:rPr>
        <w:t>ection</w:t>
      </w:r>
      <w:r w:rsidRPr="009541AF">
        <w:rPr>
          <w:sz w:val="24"/>
          <w:szCs w:val="24"/>
        </w:rPr>
        <w:t xml:space="preserve"> will maintain copies of the complete texts of the aforementioned publications, standards, guidelines, and rules and will make them available for public inspection during regular business hours.  Interested parties may access these documents</w:t>
      </w:r>
      <w:r w:rsidRPr="00AB0665">
        <w:rPr>
          <w:strike/>
          <w:sz w:val="24"/>
          <w:szCs w:val="24"/>
        </w:rPr>
        <w:t xml:space="preserve"> free of charge</w:t>
      </w:r>
      <w:r w:rsidRPr="009541AF">
        <w:rPr>
          <w:sz w:val="24"/>
          <w:szCs w:val="24"/>
        </w:rPr>
        <w:t xml:space="preserve"> online</w:t>
      </w:r>
      <w:r w:rsidR="00AB0665">
        <w:rPr>
          <w:b/>
          <w:color w:val="C00000"/>
          <w:sz w:val="24"/>
          <w:szCs w:val="24"/>
        </w:rPr>
        <w:t xml:space="preserve"> free of charge</w:t>
      </w:r>
      <w:r w:rsidRPr="009541AF">
        <w:rPr>
          <w:sz w:val="24"/>
          <w:szCs w:val="24"/>
        </w:rPr>
        <w:t xml:space="preserve">.  </w:t>
      </w:r>
      <w:r w:rsidRPr="009541AF">
        <w:rPr>
          <w:sz w:val="24"/>
          <w:szCs w:val="24"/>
        </w:rPr>
        <w:lastRenderedPageBreak/>
        <w:t>Interested parties may also inspect the referenced materials and/or obtain copies of the adopted standards for a reasonable fee by contacting the CSP Central Records Unit (CRU) at 700 Kipling S</w:t>
      </w:r>
      <w:r w:rsidR="009D6FD3" w:rsidRPr="009541AF">
        <w:rPr>
          <w:sz w:val="24"/>
          <w:szCs w:val="24"/>
        </w:rPr>
        <w:t>t</w:t>
      </w:r>
      <w:r w:rsidRPr="009541AF">
        <w:rPr>
          <w:sz w:val="24"/>
          <w:szCs w:val="24"/>
        </w:rPr>
        <w:t>., Lakewood, CO., 80215</w:t>
      </w:r>
      <w:r w:rsidR="00E63FFD" w:rsidRPr="009541AF">
        <w:rPr>
          <w:sz w:val="24"/>
          <w:szCs w:val="24"/>
        </w:rPr>
        <w:t xml:space="preserve"> </w:t>
      </w:r>
      <w:r w:rsidR="002E3E9D" w:rsidRPr="009541AF">
        <w:rPr>
          <w:sz w:val="24"/>
          <w:szCs w:val="24"/>
        </w:rPr>
        <w:t>or by email at</w:t>
      </w:r>
      <w:r w:rsidR="00E63FFD" w:rsidRPr="009541AF">
        <w:rPr>
          <w:sz w:val="24"/>
          <w:szCs w:val="24"/>
        </w:rPr>
        <w:t xml:space="preserve"> </w:t>
      </w:r>
      <w:hyperlink r:id="rId13" w:history="1">
        <w:r w:rsidR="006517E0" w:rsidRPr="006517E0">
          <w:rPr>
            <w:rStyle w:val="Hyperlink"/>
            <w:color w:val="auto"/>
            <w:sz w:val="24"/>
            <w:szCs w:val="24"/>
          </w:rPr>
          <w:t>cdps_csprecords@state.co.us</w:t>
        </w:r>
      </w:hyperlink>
      <w:r w:rsidR="006517E0">
        <w:rPr>
          <w:sz w:val="24"/>
          <w:szCs w:val="24"/>
        </w:rPr>
        <w:t xml:space="preserve">. </w:t>
      </w:r>
      <w:r w:rsidRPr="009541AF">
        <w:rPr>
          <w:sz w:val="24"/>
          <w:szCs w:val="24"/>
        </w:rPr>
        <w:t xml:space="preserve"> Copies of the adopted publications, standards, guidelines, and rules may also be available </w:t>
      </w:r>
      <w:r w:rsidR="00D74681" w:rsidRPr="009541AF">
        <w:rPr>
          <w:sz w:val="24"/>
          <w:szCs w:val="24"/>
        </w:rPr>
        <w:t>from</w:t>
      </w:r>
      <w:r w:rsidRPr="009541AF">
        <w:rPr>
          <w:sz w:val="24"/>
          <w:szCs w:val="24"/>
        </w:rPr>
        <w:t xml:space="preserve"> the organization</w:t>
      </w:r>
      <w:r w:rsidR="00296278" w:rsidRPr="009541AF">
        <w:rPr>
          <w:sz w:val="24"/>
          <w:szCs w:val="24"/>
        </w:rPr>
        <w:t>(s)</w:t>
      </w:r>
      <w:r w:rsidRPr="009541AF">
        <w:rPr>
          <w:sz w:val="24"/>
          <w:szCs w:val="24"/>
        </w:rPr>
        <w:t xml:space="preserve"> of </w:t>
      </w:r>
      <w:r w:rsidR="006034AE" w:rsidRPr="009541AF">
        <w:rPr>
          <w:sz w:val="24"/>
          <w:szCs w:val="24"/>
        </w:rPr>
        <w:t>their</w:t>
      </w:r>
      <w:r w:rsidR="009536E5" w:rsidRPr="009541AF">
        <w:rPr>
          <w:sz w:val="24"/>
          <w:szCs w:val="24"/>
        </w:rPr>
        <w:t xml:space="preserve"> </w:t>
      </w:r>
      <w:r w:rsidRPr="009541AF">
        <w:rPr>
          <w:sz w:val="24"/>
          <w:szCs w:val="24"/>
        </w:rPr>
        <w:t>original issue</w:t>
      </w:r>
      <w:r w:rsidR="009D6FD3" w:rsidRPr="009541AF">
        <w:rPr>
          <w:sz w:val="24"/>
          <w:szCs w:val="24"/>
        </w:rPr>
        <w:t>:</w:t>
      </w:r>
    </w:p>
    <w:p w14:paraId="34B0E4B7" w14:textId="2A350F3E" w:rsidR="00B44FE3" w:rsidRPr="009541AF" w:rsidRDefault="005F4C59" w:rsidP="006517E0">
      <w:pPr>
        <w:ind w:left="2160" w:hanging="720"/>
        <w:rPr>
          <w:sz w:val="24"/>
          <w:szCs w:val="24"/>
        </w:rPr>
      </w:pPr>
      <w:r w:rsidRPr="009541AF">
        <w:rPr>
          <w:b/>
          <w:sz w:val="24"/>
          <w:szCs w:val="24"/>
        </w:rPr>
        <w:t>6.</w:t>
      </w:r>
      <w:r w:rsidR="00C342B4" w:rsidRPr="009541AF">
        <w:rPr>
          <w:b/>
          <w:sz w:val="24"/>
          <w:szCs w:val="24"/>
        </w:rPr>
        <w:t>2</w:t>
      </w:r>
      <w:r w:rsidRPr="009541AF">
        <w:rPr>
          <w:b/>
          <w:sz w:val="24"/>
          <w:szCs w:val="24"/>
        </w:rPr>
        <w:t>.2.1.</w:t>
      </w:r>
      <w:r w:rsidR="00AB0665">
        <w:rPr>
          <w:b/>
          <w:sz w:val="24"/>
          <w:szCs w:val="24"/>
        </w:rPr>
        <w:tab/>
      </w:r>
      <w:r w:rsidRPr="009541AF">
        <w:rPr>
          <w:sz w:val="24"/>
          <w:szCs w:val="24"/>
        </w:rPr>
        <w:t>United States Department of Transportation, Federal Motor Carrier Safety Administration (FMCSA), 1200 New Jersey Ave., SE Room W-65-206, Washington, DC, 20590.  Phone: 1</w:t>
      </w:r>
      <w:r w:rsidRPr="009541AF">
        <w:rPr>
          <w:strike/>
          <w:sz w:val="24"/>
          <w:szCs w:val="24"/>
        </w:rPr>
        <w:t>-</w:t>
      </w:r>
      <w:r w:rsidR="00E5417D" w:rsidRPr="009541AF">
        <w:rPr>
          <w:sz w:val="24"/>
          <w:szCs w:val="24"/>
        </w:rPr>
        <w:t>(</w:t>
      </w:r>
      <w:r w:rsidRPr="009541AF">
        <w:rPr>
          <w:sz w:val="24"/>
          <w:szCs w:val="24"/>
        </w:rPr>
        <w:t>800</w:t>
      </w:r>
      <w:r w:rsidR="00E5417D" w:rsidRPr="009541AF">
        <w:rPr>
          <w:sz w:val="24"/>
          <w:szCs w:val="24"/>
        </w:rPr>
        <w:t>)</w:t>
      </w:r>
      <w:r w:rsidRPr="009541AF">
        <w:rPr>
          <w:sz w:val="24"/>
          <w:szCs w:val="24"/>
        </w:rPr>
        <w:t>-832</w:t>
      </w:r>
      <w:r w:rsidR="00E5417D" w:rsidRPr="009541AF">
        <w:rPr>
          <w:sz w:val="24"/>
          <w:szCs w:val="24"/>
        </w:rPr>
        <w:t xml:space="preserve"> </w:t>
      </w:r>
      <w:r w:rsidRPr="009541AF">
        <w:rPr>
          <w:sz w:val="24"/>
          <w:szCs w:val="24"/>
        </w:rPr>
        <w:t>-</w:t>
      </w:r>
      <w:r w:rsidR="00E5417D" w:rsidRPr="009541AF">
        <w:rPr>
          <w:sz w:val="24"/>
          <w:szCs w:val="24"/>
        </w:rPr>
        <w:t xml:space="preserve"> </w:t>
      </w:r>
      <w:r w:rsidRPr="009541AF">
        <w:rPr>
          <w:sz w:val="24"/>
          <w:szCs w:val="24"/>
        </w:rPr>
        <w:t xml:space="preserve">5660.  Website: </w:t>
      </w:r>
      <w:hyperlink r:id="rId14" w:history="1">
        <w:r w:rsidR="00B44FE3" w:rsidRPr="006517E0">
          <w:rPr>
            <w:rStyle w:val="Hyperlink"/>
            <w:color w:val="auto"/>
            <w:sz w:val="24"/>
            <w:szCs w:val="24"/>
          </w:rPr>
          <w:t>www.fmcsa.dot.gov</w:t>
        </w:r>
      </w:hyperlink>
      <w:r w:rsidR="00B44FE3" w:rsidRPr="006517E0">
        <w:rPr>
          <w:sz w:val="24"/>
          <w:szCs w:val="24"/>
        </w:rPr>
        <w:t>.</w:t>
      </w:r>
    </w:p>
    <w:p w14:paraId="0CE62032" w14:textId="4A74A02F" w:rsidR="005F4C59" w:rsidRPr="009541AF" w:rsidRDefault="005F4C59" w:rsidP="005F4C59">
      <w:pPr>
        <w:ind w:left="1440" w:hanging="720"/>
        <w:rPr>
          <w:sz w:val="24"/>
          <w:szCs w:val="24"/>
        </w:rPr>
      </w:pPr>
      <w:r w:rsidRPr="009541AF">
        <w:rPr>
          <w:b/>
          <w:sz w:val="24"/>
          <w:szCs w:val="24"/>
        </w:rPr>
        <w:t>6.</w:t>
      </w:r>
      <w:r w:rsidR="00C342B4" w:rsidRPr="009541AF">
        <w:rPr>
          <w:b/>
          <w:sz w:val="24"/>
          <w:szCs w:val="24"/>
        </w:rPr>
        <w:t>2</w:t>
      </w:r>
      <w:r w:rsidRPr="009541AF">
        <w:rPr>
          <w:b/>
          <w:sz w:val="24"/>
          <w:szCs w:val="24"/>
        </w:rPr>
        <w:t>.3.</w:t>
      </w:r>
      <w:r w:rsidRPr="009541AF">
        <w:rPr>
          <w:b/>
          <w:sz w:val="24"/>
          <w:szCs w:val="24"/>
        </w:rPr>
        <w:tab/>
      </w:r>
      <w:r w:rsidRPr="009541AF">
        <w:rPr>
          <w:sz w:val="24"/>
          <w:szCs w:val="24"/>
        </w:rPr>
        <w:t>These rules do not include later amendments to or editions of any publications, standards, guidelines</w:t>
      </w:r>
      <w:r w:rsidR="00D74681" w:rsidRPr="009541AF">
        <w:rPr>
          <w:sz w:val="24"/>
          <w:szCs w:val="24"/>
        </w:rPr>
        <w:t>,</w:t>
      </w:r>
      <w:r w:rsidRPr="009541AF">
        <w:rPr>
          <w:sz w:val="24"/>
          <w:szCs w:val="24"/>
        </w:rPr>
        <w:t xml:space="preserve"> or rules incorporated by reference.</w:t>
      </w:r>
    </w:p>
    <w:p w14:paraId="49C21D82" w14:textId="1708838A" w:rsidR="00F232B1" w:rsidRDefault="005F4C59" w:rsidP="00F232B1">
      <w:pPr>
        <w:pStyle w:val="Heading3"/>
      </w:pPr>
      <w:bookmarkStart w:id="32" w:name="_Toc183025589"/>
      <w:r w:rsidRPr="009541AF">
        <w:t>6.</w:t>
      </w:r>
      <w:r w:rsidR="00C342B4" w:rsidRPr="009541AF">
        <w:t>3</w:t>
      </w:r>
      <w:r w:rsidRPr="009541AF">
        <w:t>.</w:t>
      </w:r>
      <w:r w:rsidRPr="009541AF">
        <w:tab/>
        <w:t>S</w:t>
      </w:r>
      <w:r w:rsidR="00314FC0" w:rsidRPr="009541AF">
        <w:t>everability</w:t>
      </w:r>
      <w:r w:rsidRPr="009541AF">
        <w:t>.</w:t>
      </w:r>
      <w:bookmarkEnd w:id="32"/>
    </w:p>
    <w:p w14:paraId="5871E257" w14:textId="29D0C92A" w:rsidR="0052731E" w:rsidRPr="009541AF" w:rsidRDefault="005F4C59" w:rsidP="00F232B1">
      <w:pPr>
        <w:rPr>
          <w:sz w:val="24"/>
          <w:szCs w:val="24"/>
        </w:rPr>
      </w:pPr>
      <w:r w:rsidRPr="009541AF">
        <w:rPr>
          <w:sz w:val="24"/>
          <w:szCs w:val="24"/>
        </w:rPr>
        <w:t>If any provision of these rules or the application thereof to any person or circumstance is determined to be unlawful or invalid, the remaining provisions of these rules will not be affected, absent a specific reference.</w:t>
      </w:r>
    </w:p>
    <w:sectPr w:rsidR="0052731E" w:rsidRPr="009541AF" w:rsidSect="00624237">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FB803" w14:textId="77777777" w:rsidR="006E39C6" w:rsidRDefault="006E39C6" w:rsidP="0062214A">
      <w:pPr>
        <w:spacing w:after="0" w:line="240" w:lineRule="auto"/>
      </w:pPr>
      <w:r>
        <w:separator/>
      </w:r>
    </w:p>
  </w:endnote>
  <w:endnote w:type="continuationSeparator" w:id="0">
    <w:p w14:paraId="5CCD6388" w14:textId="77777777" w:rsidR="006E39C6" w:rsidRDefault="006E39C6" w:rsidP="0062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914945"/>
      <w:docPartObj>
        <w:docPartGallery w:val="Page Numbers (Bottom of Page)"/>
        <w:docPartUnique/>
      </w:docPartObj>
    </w:sdtPr>
    <w:sdtEndPr>
      <w:rPr>
        <w:noProof/>
      </w:rPr>
    </w:sdtEndPr>
    <w:sdtContent>
      <w:p w14:paraId="30EAB432" w14:textId="7153280B" w:rsidR="00086437" w:rsidRDefault="000864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B82B30" w14:textId="77777777" w:rsidR="00086437" w:rsidRDefault="00086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3325D" w14:textId="77777777" w:rsidR="006E39C6" w:rsidRDefault="006E39C6" w:rsidP="0062214A">
      <w:pPr>
        <w:spacing w:after="0" w:line="240" w:lineRule="auto"/>
      </w:pPr>
      <w:r>
        <w:separator/>
      </w:r>
    </w:p>
  </w:footnote>
  <w:footnote w:type="continuationSeparator" w:id="0">
    <w:p w14:paraId="693B6AD9" w14:textId="77777777" w:rsidR="006E39C6" w:rsidRDefault="006E39C6" w:rsidP="00622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75955" w14:textId="05585813" w:rsidR="00086437" w:rsidRPr="002833B4" w:rsidRDefault="00086437" w:rsidP="002833B4">
    <w:pPr>
      <w:pStyle w:val="Header"/>
      <w:jc w:val="center"/>
      <w:rPr>
        <w:b/>
        <w:color w:val="6600F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70DE2"/>
    <w:multiLevelType w:val="hybridMultilevel"/>
    <w:tmpl w:val="9B0A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00DFF"/>
    <w:multiLevelType w:val="hybridMultilevel"/>
    <w:tmpl w:val="40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5B"/>
    <w:rsid w:val="0000184A"/>
    <w:rsid w:val="0001230B"/>
    <w:rsid w:val="00063BE4"/>
    <w:rsid w:val="00086437"/>
    <w:rsid w:val="000A480B"/>
    <w:rsid w:val="000A7F82"/>
    <w:rsid w:val="000B3A17"/>
    <w:rsid w:val="000F79FC"/>
    <w:rsid w:val="001002E9"/>
    <w:rsid w:val="00104CEC"/>
    <w:rsid w:val="001335F9"/>
    <w:rsid w:val="00133E8C"/>
    <w:rsid w:val="0015060E"/>
    <w:rsid w:val="001548E0"/>
    <w:rsid w:val="00155CFD"/>
    <w:rsid w:val="00184680"/>
    <w:rsid w:val="00186A23"/>
    <w:rsid w:val="00191CE2"/>
    <w:rsid w:val="00194912"/>
    <w:rsid w:val="001A01B4"/>
    <w:rsid w:val="001C09DF"/>
    <w:rsid w:val="001D514F"/>
    <w:rsid w:val="001F1CD9"/>
    <w:rsid w:val="001F650D"/>
    <w:rsid w:val="001F6A89"/>
    <w:rsid w:val="00202F27"/>
    <w:rsid w:val="00215F6D"/>
    <w:rsid w:val="002214C2"/>
    <w:rsid w:val="00225C06"/>
    <w:rsid w:val="002405F4"/>
    <w:rsid w:val="0024492D"/>
    <w:rsid w:val="00252844"/>
    <w:rsid w:val="00252E86"/>
    <w:rsid w:val="002833B4"/>
    <w:rsid w:val="00296278"/>
    <w:rsid w:val="002B1E76"/>
    <w:rsid w:val="002B568B"/>
    <w:rsid w:val="002D2DD9"/>
    <w:rsid w:val="002E3E9D"/>
    <w:rsid w:val="00314FC0"/>
    <w:rsid w:val="0031582C"/>
    <w:rsid w:val="003268B8"/>
    <w:rsid w:val="00326D5D"/>
    <w:rsid w:val="00333259"/>
    <w:rsid w:val="00335313"/>
    <w:rsid w:val="00335854"/>
    <w:rsid w:val="00345971"/>
    <w:rsid w:val="00346D47"/>
    <w:rsid w:val="00356196"/>
    <w:rsid w:val="003644E1"/>
    <w:rsid w:val="003A4EC3"/>
    <w:rsid w:val="003B48E5"/>
    <w:rsid w:val="003C2881"/>
    <w:rsid w:val="003E315A"/>
    <w:rsid w:val="0041676D"/>
    <w:rsid w:val="00430829"/>
    <w:rsid w:val="00433775"/>
    <w:rsid w:val="00442A91"/>
    <w:rsid w:val="004832FD"/>
    <w:rsid w:val="00484622"/>
    <w:rsid w:val="00486B59"/>
    <w:rsid w:val="004927A1"/>
    <w:rsid w:val="004A18B5"/>
    <w:rsid w:val="004B132F"/>
    <w:rsid w:val="004B51F3"/>
    <w:rsid w:val="004C5CC4"/>
    <w:rsid w:val="004E27B6"/>
    <w:rsid w:val="004E6495"/>
    <w:rsid w:val="004F0F3C"/>
    <w:rsid w:val="004F24F0"/>
    <w:rsid w:val="00504DDD"/>
    <w:rsid w:val="0052731E"/>
    <w:rsid w:val="00531759"/>
    <w:rsid w:val="00531E32"/>
    <w:rsid w:val="00544224"/>
    <w:rsid w:val="00545CDD"/>
    <w:rsid w:val="00553154"/>
    <w:rsid w:val="005578BD"/>
    <w:rsid w:val="00560DC5"/>
    <w:rsid w:val="00563007"/>
    <w:rsid w:val="005738AC"/>
    <w:rsid w:val="005753BF"/>
    <w:rsid w:val="00581058"/>
    <w:rsid w:val="00593166"/>
    <w:rsid w:val="005C5C08"/>
    <w:rsid w:val="005D2401"/>
    <w:rsid w:val="005D6137"/>
    <w:rsid w:val="005E217D"/>
    <w:rsid w:val="005F2431"/>
    <w:rsid w:val="005F4C59"/>
    <w:rsid w:val="006028BE"/>
    <w:rsid w:val="00602CE4"/>
    <w:rsid w:val="00603279"/>
    <w:rsid w:val="006034AE"/>
    <w:rsid w:val="00615DE8"/>
    <w:rsid w:val="00620C84"/>
    <w:rsid w:val="0062214A"/>
    <w:rsid w:val="00624237"/>
    <w:rsid w:val="0062490A"/>
    <w:rsid w:val="00641EFE"/>
    <w:rsid w:val="006517E0"/>
    <w:rsid w:val="00660AC7"/>
    <w:rsid w:val="00662F55"/>
    <w:rsid w:val="00664CDF"/>
    <w:rsid w:val="006676EF"/>
    <w:rsid w:val="006730FB"/>
    <w:rsid w:val="0067670F"/>
    <w:rsid w:val="006979CD"/>
    <w:rsid w:val="006C3F1A"/>
    <w:rsid w:val="006C4F22"/>
    <w:rsid w:val="006D75EE"/>
    <w:rsid w:val="006E39C6"/>
    <w:rsid w:val="00701F3B"/>
    <w:rsid w:val="007047ED"/>
    <w:rsid w:val="00712045"/>
    <w:rsid w:val="00720F0A"/>
    <w:rsid w:val="00741BA8"/>
    <w:rsid w:val="00783AB6"/>
    <w:rsid w:val="007A35AF"/>
    <w:rsid w:val="007A4DF2"/>
    <w:rsid w:val="007A7E7F"/>
    <w:rsid w:val="007D076A"/>
    <w:rsid w:val="007F4A68"/>
    <w:rsid w:val="00817387"/>
    <w:rsid w:val="00817A4F"/>
    <w:rsid w:val="00823113"/>
    <w:rsid w:val="00830029"/>
    <w:rsid w:val="00835327"/>
    <w:rsid w:val="008618E4"/>
    <w:rsid w:val="008747FA"/>
    <w:rsid w:val="008772E3"/>
    <w:rsid w:val="00877C79"/>
    <w:rsid w:val="008F36C6"/>
    <w:rsid w:val="008F4E64"/>
    <w:rsid w:val="008F6A58"/>
    <w:rsid w:val="00905CF0"/>
    <w:rsid w:val="0091125F"/>
    <w:rsid w:val="00926AD4"/>
    <w:rsid w:val="009279F7"/>
    <w:rsid w:val="0093157B"/>
    <w:rsid w:val="00932C65"/>
    <w:rsid w:val="00950573"/>
    <w:rsid w:val="009536E5"/>
    <w:rsid w:val="009541AF"/>
    <w:rsid w:val="00970FAA"/>
    <w:rsid w:val="009857B9"/>
    <w:rsid w:val="009913BA"/>
    <w:rsid w:val="009B000D"/>
    <w:rsid w:val="009C3780"/>
    <w:rsid w:val="009D0E16"/>
    <w:rsid w:val="009D27B8"/>
    <w:rsid w:val="009D3799"/>
    <w:rsid w:val="009D6FD3"/>
    <w:rsid w:val="009D74A1"/>
    <w:rsid w:val="009E2F95"/>
    <w:rsid w:val="009E3B07"/>
    <w:rsid w:val="009E6AC2"/>
    <w:rsid w:val="009E7498"/>
    <w:rsid w:val="009F06B1"/>
    <w:rsid w:val="00A03A39"/>
    <w:rsid w:val="00A04B97"/>
    <w:rsid w:val="00A12233"/>
    <w:rsid w:val="00A13F4C"/>
    <w:rsid w:val="00A1418F"/>
    <w:rsid w:val="00A23873"/>
    <w:rsid w:val="00A3393A"/>
    <w:rsid w:val="00A60999"/>
    <w:rsid w:val="00A8269A"/>
    <w:rsid w:val="00A84B55"/>
    <w:rsid w:val="00A90A14"/>
    <w:rsid w:val="00A95C3C"/>
    <w:rsid w:val="00AA3268"/>
    <w:rsid w:val="00AA6FE6"/>
    <w:rsid w:val="00AB01BC"/>
    <w:rsid w:val="00AB0665"/>
    <w:rsid w:val="00AB2AC9"/>
    <w:rsid w:val="00AB7C34"/>
    <w:rsid w:val="00AB7C7A"/>
    <w:rsid w:val="00AC4867"/>
    <w:rsid w:val="00AF5E25"/>
    <w:rsid w:val="00B075A3"/>
    <w:rsid w:val="00B1212A"/>
    <w:rsid w:val="00B16306"/>
    <w:rsid w:val="00B23858"/>
    <w:rsid w:val="00B44FE3"/>
    <w:rsid w:val="00B5018E"/>
    <w:rsid w:val="00B50B11"/>
    <w:rsid w:val="00B5459B"/>
    <w:rsid w:val="00B57AF7"/>
    <w:rsid w:val="00B67C78"/>
    <w:rsid w:val="00B947EA"/>
    <w:rsid w:val="00BA08FE"/>
    <w:rsid w:val="00BA0DE0"/>
    <w:rsid w:val="00BA6562"/>
    <w:rsid w:val="00BB16C8"/>
    <w:rsid w:val="00BC055E"/>
    <w:rsid w:val="00BC24A8"/>
    <w:rsid w:val="00BC54D4"/>
    <w:rsid w:val="00BD24B5"/>
    <w:rsid w:val="00BE3052"/>
    <w:rsid w:val="00C06436"/>
    <w:rsid w:val="00C064C1"/>
    <w:rsid w:val="00C342B4"/>
    <w:rsid w:val="00C35533"/>
    <w:rsid w:val="00C47AA3"/>
    <w:rsid w:val="00C50045"/>
    <w:rsid w:val="00C50AF3"/>
    <w:rsid w:val="00C56139"/>
    <w:rsid w:val="00C67061"/>
    <w:rsid w:val="00C97164"/>
    <w:rsid w:val="00CA3C8D"/>
    <w:rsid w:val="00CB2E88"/>
    <w:rsid w:val="00CB4E83"/>
    <w:rsid w:val="00CB7FCC"/>
    <w:rsid w:val="00CD2B59"/>
    <w:rsid w:val="00CD3F97"/>
    <w:rsid w:val="00CE1A29"/>
    <w:rsid w:val="00CF044A"/>
    <w:rsid w:val="00CF0F59"/>
    <w:rsid w:val="00D03DF1"/>
    <w:rsid w:val="00D07D79"/>
    <w:rsid w:val="00D25458"/>
    <w:rsid w:val="00D32192"/>
    <w:rsid w:val="00D469FB"/>
    <w:rsid w:val="00D46A6B"/>
    <w:rsid w:val="00D470C5"/>
    <w:rsid w:val="00D503D9"/>
    <w:rsid w:val="00D6074F"/>
    <w:rsid w:val="00D632A8"/>
    <w:rsid w:val="00D74681"/>
    <w:rsid w:val="00D9570C"/>
    <w:rsid w:val="00D97078"/>
    <w:rsid w:val="00DC2A15"/>
    <w:rsid w:val="00DE03CA"/>
    <w:rsid w:val="00E0078C"/>
    <w:rsid w:val="00E1676C"/>
    <w:rsid w:val="00E256A6"/>
    <w:rsid w:val="00E428A9"/>
    <w:rsid w:val="00E4365B"/>
    <w:rsid w:val="00E50FDE"/>
    <w:rsid w:val="00E511D8"/>
    <w:rsid w:val="00E53570"/>
    <w:rsid w:val="00E5417D"/>
    <w:rsid w:val="00E63FFD"/>
    <w:rsid w:val="00E66FDB"/>
    <w:rsid w:val="00E716ED"/>
    <w:rsid w:val="00E74BA1"/>
    <w:rsid w:val="00E87D6E"/>
    <w:rsid w:val="00E91275"/>
    <w:rsid w:val="00E97CEC"/>
    <w:rsid w:val="00EB4879"/>
    <w:rsid w:val="00EB491A"/>
    <w:rsid w:val="00EB4CD2"/>
    <w:rsid w:val="00EC114C"/>
    <w:rsid w:val="00ED03CC"/>
    <w:rsid w:val="00EE7228"/>
    <w:rsid w:val="00F109EB"/>
    <w:rsid w:val="00F232B1"/>
    <w:rsid w:val="00F35522"/>
    <w:rsid w:val="00F45056"/>
    <w:rsid w:val="00F5664D"/>
    <w:rsid w:val="00F64304"/>
    <w:rsid w:val="00F96C94"/>
    <w:rsid w:val="00FA63DF"/>
    <w:rsid w:val="00FB452F"/>
    <w:rsid w:val="00FB649F"/>
    <w:rsid w:val="00FB6E1D"/>
    <w:rsid w:val="00FD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DC5F5"/>
  <w15:chartTrackingRefBased/>
  <w15:docId w15:val="{3B3163F2-3BF0-47E8-A307-6B583D2C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E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212A"/>
    <w:pPr>
      <w:keepNext/>
      <w:keepLines/>
      <w:spacing w:before="240" w:after="0"/>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D32192"/>
    <w:pPr>
      <w:keepNext/>
      <w:keepLines/>
      <w:spacing w:before="12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4D4"/>
    <w:rPr>
      <w:color w:val="0563C1" w:themeColor="hyperlink"/>
      <w:u w:val="single"/>
    </w:rPr>
  </w:style>
  <w:style w:type="character" w:styleId="UnresolvedMention">
    <w:name w:val="Unresolved Mention"/>
    <w:basedOn w:val="DefaultParagraphFont"/>
    <w:uiPriority w:val="99"/>
    <w:semiHidden/>
    <w:unhideWhenUsed/>
    <w:rsid w:val="00BC54D4"/>
    <w:rPr>
      <w:color w:val="605E5C"/>
      <w:shd w:val="clear" w:color="auto" w:fill="E1DFDD"/>
    </w:rPr>
  </w:style>
  <w:style w:type="paragraph" w:styleId="ListParagraph">
    <w:name w:val="List Paragraph"/>
    <w:basedOn w:val="Normal"/>
    <w:uiPriority w:val="34"/>
    <w:qFormat/>
    <w:rsid w:val="00A60999"/>
    <w:pPr>
      <w:ind w:left="720"/>
      <w:contextualSpacing/>
    </w:pPr>
  </w:style>
  <w:style w:type="paragraph" w:styleId="Header">
    <w:name w:val="header"/>
    <w:basedOn w:val="Normal"/>
    <w:link w:val="HeaderChar"/>
    <w:uiPriority w:val="99"/>
    <w:unhideWhenUsed/>
    <w:rsid w:val="00622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14A"/>
  </w:style>
  <w:style w:type="paragraph" w:styleId="Footer">
    <w:name w:val="footer"/>
    <w:basedOn w:val="Normal"/>
    <w:link w:val="FooterChar"/>
    <w:uiPriority w:val="99"/>
    <w:unhideWhenUsed/>
    <w:rsid w:val="00622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14A"/>
  </w:style>
  <w:style w:type="paragraph" w:styleId="BalloonText">
    <w:name w:val="Balloon Text"/>
    <w:basedOn w:val="Normal"/>
    <w:link w:val="BalloonTextChar"/>
    <w:uiPriority w:val="99"/>
    <w:semiHidden/>
    <w:unhideWhenUsed/>
    <w:rsid w:val="00673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0FB"/>
    <w:rPr>
      <w:rFonts w:ascii="Segoe UI" w:hAnsi="Segoe UI" w:cs="Segoe UI"/>
      <w:sz w:val="18"/>
      <w:szCs w:val="18"/>
    </w:rPr>
  </w:style>
  <w:style w:type="character" w:customStyle="1" w:styleId="Heading1Char">
    <w:name w:val="Heading 1 Char"/>
    <w:basedOn w:val="DefaultParagraphFont"/>
    <w:link w:val="Heading1"/>
    <w:uiPriority w:val="9"/>
    <w:rsid w:val="00FB6E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212A"/>
    <w:rPr>
      <w:rFonts w:eastAsiaTheme="majorEastAsia" w:cstheme="majorBidi"/>
      <w:sz w:val="24"/>
      <w:szCs w:val="26"/>
    </w:rPr>
  </w:style>
  <w:style w:type="paragraph" w:styleId="Subtitle">
    <w:name w:val="Subtitle"/>
    <w:basedOn w:val="Normal"/>
    <w:next w:val="Normal"/>
    <w:link w:val="SubtitleChar"/>
    <w:uiPriority w:val="11"/>
    <w:qFormat/>
    <w:rsid w:val="00FB6E1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6E1D"/>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D32192"/>
    <w:rPr>
      <w:rFonts w:eastAsiaTheme="majorEastAsia" w:cstheme="majorBidi"/>
      <w:b/>
      <w:sz w:val="24"/>
      <w:szCs w:val="24"/>
    </w:rPr>
  </w:style>
  <w:style w:type="character" w:styleId="FollowedHyperlink">
    <w:name w:val="FollowedHyperlink"/>
    <w:basedOn w:val="DefaultParagraphFont"/>
    <w:uiPriority w:val="99"/>
    <w:semiHidden/>
    <w:unhideWhenUsed/>
    <w:rsid w:val="006517E0"/>
    <w:rPr>
      <w:color w:val="954F72" w:themeColor="followedHyperlink"/>
      <w:u w:val="single"/>
    </w:rPr>
  </w:style>
  <w:style w:type="paragraph" w:styleId="TOCHeading">
    <w:name w:val="TOC Heading"/>
    <w:basedOn w:val="Heading1"/>
    <w:next w:val="Normal"/>
    <w:uiPriority w:val="39"/>
    <w:unhideWhenUsed/>
    <w:qFormat/>
    <w:rsid w:val="00B57AF7"/>
    <w:pPr>
      <w:outlineLvl w:val="9"/>
    </w:pPr>
  </w:style>
  <w:style w:type="paragraph" w:styleId="TOC1">
    <w:name w:val="toc 1"/>
    <w:basedOn w:val="Normal"/>
    <w:next w:val="Normal"/>
    <w:autoRedefine/>
    <w:uiPriority w:val="39"/>
    <w:unhideWhenUsed/>
    <w:rsid w:val="00B57AF7"/>
    <w:pPr>
      <w:spacing w:after="100"/>
    </w:pPr>
  </w:style>
  <w:style w:type="paragraph" w:styleId="TOC2">
    <w:name w:val="toc 2"/>
    <w:basedOn w:val="Normal"/>
    <w:next w:val="Normal"/>
    <w:autoRedefine/>
    <w:uiPriority w:val="39"/>
    <w:unhideWhenUsed/>
    <w:rsid w:val="00B57AF7"/>
    <w:pPr>
      <w:spacing w:after="100"/>
      <w:ind w:left="220"/>
    </w:pPr>
  </w:style>
  <w:style w:type="paragraph" w:styleId="TOC3">
    <w:name w:val="toc 3"/>
    <w:basedOn w:val="Normal"/>
    <w:next w:val="Normal"/>
    <w:autoRedefine/>
    <w:uiPriority w:val="39"/>
    <w:unhideWhenUsed/>
    <w:rsid w:val="00B57AF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safety.colorado.gov/accessibility-interpretation-and-translation-support" TargetMode="External"/><Relationship Id="rId13" Type="http://schemas.openxmlformats.org/officeDocument/2006/relationships/hyperlink" Target="mailto:cdps_csprecords@state.co.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mcsa.dot.gov/mission/policy/high-risk-carriers-investigation-repo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safety.colorado.gov/get-involved/rules-and-regul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reight.colorado.gov" TargetMode="External"/><Relationship Id="rId4" Type="http://schemas.openxmlformats.org/officeDocument/2006/relationships/settings" Target="settings.xml"/><Relationship Id="rId9" Type="http://schemas.openxmlformats.org/officeDocument/2006/relationships/hyperlink" Target="https://publicsafety.colorado.gov/get-involved/cdps-rules-and-regulations" TargetMode="External"/><Relationship Id="rId14" Type="http://schemas.openxmlformats.org/officeDocument/2006/relationships/hyperlink" Target="http://www.fmcs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11676-86F4-4E30-A55D-A07C8C63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6187</Words>
  <Characters>35269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Colorado Department of Public Safety</Company>
  <LinksUpToDate>false</LinksUpToDate>
  <CharactersWithSpaces>41374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Page</dc:creator>
  <cp:keywords/>
  <dc:description/>
  <cp:lastModifiedBy>Christine Moreno</cp:lastModifiedBy>
  <cp:revision>2</cp:revision>
  <cp:lastPrinted>2024-12-20T21:02:00Z</cp:lastPrinted>
  <dcterms:created xsi:type="dcterms:W3CDTF">2024-12-20T21:02:00Z</dcterms:created>
  <dcterms:modified xsi:type="dcterms:W3CDTF">2024-12-20T21:02:00Z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142023f5f6fcf1d0308cf5a908811e6ad76a6d1870c9c8c276475db3e78de15c</vt:lpwstr>
  </property>
</Properties>
</file>