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952" w:right="953" w:firstLine="0"/>
        <w:jc w:val="center"/>
        <w:rPr>
          <w:b/>
          <w:sz w:val="24"/>
        </w:rPr>
      </w:pPr>
      <w:r>
        <w:rPr>
          <w:b/>
          <w:sz w:val="24"/>
        </w:rPr>
        <w:t>Summary</w:t>
      </w:r>
      <w:r>
        <w:rPr>
          <w:b/>
          <w:spacing w:val="-5"/>
          <w:sz w:val="24"/>
        </w:rPr>
        <w:t> </w:t>
      </w:r>
      <w:r>
        <w:rPr>
          <w:b/>
          <w:sz w:val="24"/>
        </w:rPr>
        <w:t>of</w:t>
      </w:r>
      <w:r>
        <w:rPr>
          <w:b/>
          <w:spacing w:val="-3"/>
          <w:sz w:val="24"/>
        </w:rPr>
        <w:t> </w:t>
      </w:r>
      <w:r>
        <w:rPr>
          <w:b/>
          <w:sz w:val="24"/>
        </w:rPr>
        <w:t>Proposed</w:t>
      </w:r>
      <w:r>
        <w:rPr>
          <w:b/>
          <w:spacing w:val="-3"/>
          <w:sz w:val="24"/>
        </w:rPr>
        <w:t> </w:t>
      </w:r>
      <w:r>
        <w:rPr>
          <w:b/>
          <w:spacing w:val="-2"/>
          <w:sz w:val="24"/>
        </w:rPr>
        <w:t>Changes</w:t>
      </w:r>
    </w:p>
    <w:p>
      <w:pPr>
        <w:spacing w:before="45"/>
        <w:ind w:left="948" w:right="953" w:firstLine="0"/>
        <w:jc w:val="center"/>
        <w:rPr>
          <w:b/>
          <w:sz w:val="24"/>
        </w:rPr>
      </w:pPr>
      <w:r>
        <w:rPr>
          <w:b/>
          <w:sz w:val="24"/>
        </w:rPr>
        <w:t>Rules</w:t>
      </w:r>
      <w:r>
        <w:rPr>
          <w:b/>
          <w:spacing w:val="-5"/>
          <w:sz w:val="24"/>
        </w:rPr>
        <w:t> </w:t>
      </w:r>
      <w:r>
        <w:rPr>
          <w:b/>
          <w:sz w:val="24"/>
        </w:rPr>
        <w:t>and</w:t>
      </w:r>
      <w:r>
        <w:rPr>
          <w:b/>
          <w:spacing w:val="-4"/>
          <w:sz w:val="24"/>
        </w:rPr>
        <w:t> </w:t>
      </w:r>
      <w:r>
        <w:rPr>
          <w:b/>
          <w:sz w:val="24"/>
        </w:rPr>
        <w:t>Regulations</w:t>
      </w:r>
      <w:r>
        <w:rPr>
          <w:b/>
          <w:spacing w:val="-7"/>
          <w:sz w:val="24"/>
        </w:rPr>
        <w:t> </w:t>
      </w:r>
      <w:r>
        <w:rPr>
          <w:b/>
          <w:sz w:val="24"/>
        </w:rPr>
        <w:t>Concerning</w:t>
      </w:r>
      <w:r>
        <w:rPr>
          <w:b/>
          <w:spacing w:val="-6"/>
          <w:sz w:val="24"/>
        </w:rPr>
        <w:t> </w:t>
      </w:r>
      <w:r>
        <w:rPr>
          <w:b/>
          <w:sz w:val="24"/>
        </w:rPr>
        <w:t>Claims</w:t>
      </w:r>
      <w:r>
        <w:rPr>
          <w:b/>
          <w:spacing w:val="-7"/>
          <w:sz w:val="24"/>
        </w:rPr>
        <w:t> </w:t>
      </w:r>
      <w:r>
        <w:rPr>
          <w:b/>
          <w:sz w:val="24"/>
        </w:rPr>
        <w:t>for</w:t>
      </w:r>
      <w:r>
        <w:rPr>
          <w:b/>
          <w:spacing w:val="-5"/>
          <w:sz w:val="24"/>
        </w:rPr>
        <w:t> </w:t>
      </w:r>
      <w:r>
        <w:rPr>
          <w:b/>
          <w:spacing w:val="-2"/>
          <w:sz w:val="24"/>
        </w:rPr>
        <w:t>Reimbursement</w:t>
      </w:r>
    </w:p>
    <w:p>
      <w:pPr>
        <w:spacing w:line="278" w:lineRule="auto" w:before="48"/>
        <w:ind w:left="946" w:right="953" w:firstLine="0"/>
        <w:jc w:val="center"/>
        <w:rPr>
          <w:b/>
          <w:sz w:val="24"/>
        </w:rPr>
      </w:pPr>
      <w:r>
        <w:rPr>
          <w:b/>
          <w:sz w:val="24"/>
        </w:rPr>
        <w:t>for</w:t>
      </w:r>
      <w:r>
        <w:rPr>
          <w:b/>
          <w:spacing w:val="-7"/>
          <w:sz w:val="24"/>
        </w:rPr>
        <w:t> </w:t>
      </w:r>
      <w:r>
        <w:rPr>
          <w:b/>
          <w:sz w:val="24"/>
        </w:rPr>
        <w:t>the</w:t>
      </w:r>
      <w:r>
        <w:rPr>
          <w:b/>
          <w:spacing w:val="-9"/>
          <w:sz w:val="24"/>
        </w:rPr>
        <w:t> </w:t>
      </w:r>
      <w:r>
        <w:rPr>
          <w:b/>
          <w:sz w:val="24"/>
        </w:rPr>
        <w:t>Costs</w:t>
      </w:r>
      <w:r>
        <w:rPr>
          <w:b/>
          <w:spacing w:val="-8"/>
          <w:sz w:val="24"/>
        </w:rPr>
        <w:t> </w:t>
      </w:r>
      <w:r>
        <w:rPr>
          <w:b/>
          <w:sz w:val="24"/>
        </w:rPr>
        <w:t>of</w:t>
      </w:r>
      <w:r>
        <w:rPr>
          <w:b/>
          <w:spacing w:val="-8"/>
          <w:sz w:val="24"/>
        </w:rPr>
        <w:t> </w:t>
      </w:r>
      <w:r>
        <w:rPr>
          <w:b/>
          <w:sz w:val="24"/>
        </w:rPr>
        <w:t>Response</w:t>
      </w:r>
      <w:r>
        <w:rPr>
          <w:b/>
          <w:spacing w:val="-9"/>
          <w:sz w:val="24"/>
        </w:rPr>
        <w:t> </w:t>
      </w:r>
      <w:r>
        <w:rPr>
          <w:b/>
          <w:sz w:val="24"/>
        </w:rPr>
        <w:t>and</w:t>
      </w:r>
      <w:r>
        <w:rPr>
          <w:b/>
          <w:spacing w:val="-8"/>
          <w:sz w:val="24"/>
        </w:rPr>
        <w:t> </w:t>
      </w:r>
      <w:r>
        <w:rPr>
          <w:b/>
          <w:sz w:val="24"/>
        </w:rPr>
        <w:t>Mitigation</w:t>
      </w:r>
      <w:r>
        <w:rPr>
          <w:b/>
          <w:spacing w:val="-9"/>
          <w:sz w:val="24"/>
        </w:rPr>
        <w:t> </w:t>
      </w:r>
      <w:r>
        <w:rPr>
          <w:b/>
          <w:sz w:val="24"/>
        </w:rPr>
        <w:t>of</w:t>
      </w:r>
      <w:r>
        <w:rPr>
          <w:b/>
          <w:spacing w:val="-8"/>
          <w:sz w:val="24"/>
        </w:rPr>
        <w:t> </w:t>
      </w:r>
      <w:r>
        <w:rPr>
          <w:b/>
          <w:sz w:val="24"/>
        </w:rPr>
        <w:t>Hazardous</w:t>
      </w:r>
      <w:r>
        <w:rPr>
          <w:b/>
          <w:spacing w:val="-8"/>
          <w:sz w:val="24"/>
        </w:rPr>
        <w:t> </w:t>
      </w:r>
      <w:r>
        <w:rPr>
          <w:b/>
          <w:sz w:val="24"/>
        </w:rPr>
        <w:t>Substance</w:t>
      </w:r>
      <w:r>
        <w:rPr>
          <w:b/>
          <w:spacing w:val="-8"/>
          <w:sz w:val="24"/>
        </w:rPr>
        <w:t> </w:t>
      </w:r>
      <w:r>
        <w:rPr>
          <w:b/>
          <w:sz w:val="24"/>
        </w:rPr>
        <w:t>Incidents 8 CCR 1507-22</w:t>
      </w:r>
    </w:p>
    <w:p>
      <w:pPr>
        <w:pStyle w:val="BodyText"/>
        <w:spacing w:before="124"/>
        <w:rPr>
          <w:b/>
        </w:rPr>
      </w:pPr>
    </w:p>
    <w:p>
      <w:pPr>
        <w:spacing w:before="0"/>
        <w:ind w:left="0" w:right="0" w:firstLine="0"/>
        <w:jc w:val="left"/>
        <w:rPr>
          <w:b/>
          <w:sz w:val="24"/>
        </w:rPr>
      </w:pPr>
      <w:r>
        <w:rPr>
          <w:b/>
          <w:spacing w:val="-2"/>
          <w:sz w:val="24"/>
        </w:rPr>
        <w:t>Purpose:</w:t>
      </w:r>
    </w:p>
    <w:p>
      <w:pPr>
        <w:pStyle w:val="BodyText"/>
        <w:spacing w:line="278" w:lineRule="auto" w:before="48"/>
      </w:pPr>
      <w:r>
        <w:rPr/>
        <w:t>This</w:t>
      </w:r>
      <w:r>
        <w:rPr>
          <w:spacing w:val="-7"/>
        </w:rPr>
        <w:t> </w:t>
      </w:r>
      <w:r>
        <w:rPr/>
        <w:t>document</w:t>
      </w:r>
      <w:r>
        <w:rPr>
          <w:spacing w:val="-6"/>
        </w:rPr>
        <w:t> </w:t>
      </w:r>
      <w:r>
        <w:rPr/>
        <w:t>is</w:t>
      </w:r>
      <w:r>
        <w:rPr>
          <w:spacing w:val="-5"/>
        </w:rPr>
        <w:t> </w:t>
      </w:r>
      <w:r>
        <w:rPr/>
        <w:t>developed</w:t>
      </w:r>
      <w:r>
        <w:rPr>
          <w:spacing w:val="-6"/>
        </w:rPr>
        <w:t> </w:t>
      </w:r>
      <w:r>
        <w:rPr/>
        <w:t>as</w:t>
      </w:r>
      <w:r>
        <w:rPr>
          <w:spacing w:val="-5"/>
        </w:rPr>
        <w:t> </w:t>
      </w:r>
      <w:r>
        <w:rPr/>
        <w:t>a</w:t>
      </w:r>
      <w:r>
        <w:rPr>
          <w:spacing w:val="-5"/>
        </w:rPr>
        <w:t> </w:t>
      </w:r>
      <w:r>
        <w:rPr/>
        <w:t>companion</w:t>
      </w:r>
      <w:r>
        <w:rPr>
          <w:spacing w:val="-5"/>
        </w:rPr>
        <w:t> </w:t>
      </w:r>
      <w:r>
        <w:rPr/>
        <w:t>to</w:t>
      </w:r>
      <w:r>
        <w:rPr>
          <w:spacing w:val="-7"/>
        </w:rPr>
        <w:t> </w:t>
      </w:r>
      <w:r>
        <w:rPr/>
        <w:t>assist</w:t>
      </w:r>
      <w:r>
        <w:rPr>
          <w:spacing w:val="-6"/>
        </w:rPr>
        <w:t> </w:t>
      </w:r>
      <w:r>
        <w:rPr/>
        <w:t>with</w:t>
      </w:r>
      <w:r>
        <w:rPr>
          <w:spacing w:val="-4"/>
        </w:rPr>
        <w:t> </w:t>
      </w:r>
      <w:r>
        <w:rPr/>
        <w:t>the</w:t>
      </w:r>
      <w:r>
        <w:rPr>
          <w:spacing w:val="-4"/>
        </w:rPr>
        <w:t> </w:t>
      </w:r>
      <w:r>
        <w:rPr/>
        <w:t>reading</w:t>
      </w:r>
      <w:r>
        <w:rPr>
          <w:spacing w:val="-5"/>
        </w:rPr>
        <w:t> </w:t>
      </w:r>
      <w:r>
        <w:rPr/>
        <w:t>and</w:t>
      </w:r>
      <w:r>
        <w:rPr>
          <w:spacing w:val="-4"/>
        </w:rPr>
        <w:t> </w:t>
      </w:r>
      <w:r>
        <w:rPr/>
        <w:t>understanding</w:t>
      </w:r>
      <w:r>
        <w:rPr>
          <w:spacing w:val="-5"/>
        </w:rPr>
        <w:t> </w:t>
      </w:r>
      <w:r>
        <w:rPr/>
        <w:t>of</w:t>
      </w:r>
      <w:r>
        <w:rPr>
          <w:spacing w:val="-4"/>
        </w:rPr>
        <w:t> </w:t>
      </w:r>
      <w:r>
        <w:rPr/>
        <w:t>the proposed changes to 8 CCR 1507-22, the Rules and Regulations Concerning Claims for</w:t>
      </w:r>
    </w:p>
    <w:p>
      <w:pPr>
        <w:pStyle w:val="BodyText"/>
        <w:spacing w:line="278" w:lineRule="auto"/>
      </w:pPr>
      <w:r>
        <w:rPr/>
        <w:t>Reimbursement for the Costs of Response and Mitigation of Hazardous Substance Incidents. Each</w:t>
      </w:r>
      <w:r>
        <w:rPr>
          <w:spacing w:val="-4"/>
        </w:rPr>
        <w:t> </w:t>
      </w:r>
      <w:r>
        <w:rPr/>
        <w:t>of</w:t>
      </w:r>
      <w:r>
        <w:rPr>
          <w:spacing w:val="-6"/>
        </w:rPr>
        <w:t> </w:t>
      </w:r>
      <w:r>
        <w:rPr/>
        <w:t>the</w:t>
      </w:r>
      <w:r>
        <w:rPr>
          <w:spacing w:val="-4"/>
        </w:rPr>
        <w:t> </w:t>
      </w:r>
      <w:r>
        <w:rPr/>
        <w:t>changes</w:t>
      </w:r>
      <w:r>
        <w:rPr>
          <w:spacing w:val="-7"/>
        </w:rPr>
        <w:t> </w:t>
      </w:r>
      <w:r>
        <w:rPr/>
        <w:t>proposed</w:t>
      </w:r>
      <w:r>
        <w:rPr>
          <w:spacing w:val="-3"/>
        </w:rPr>
        <w:t> </w:t>
      </w:r>
      <w:r>
        <w:rPr/>
        <w:t>in</w:t>
      </w:r>
      <w:r>
        <w:rPr>
          <w:spacing w:val="-4"/>
        </w:rPr>
        <w:t> </w:t>
      </w:r>
      <w:r>
        <w:rPr/>
        <w:t>the</w:t>
      </w:r>
      <w:r>
        <w:rPr>
          <w:spacing w:val="-7"/>
        </w:rPr>
        <w:t> </w:t>
      </w:r>
      <w:r>
        <w:rPr/>
        <w:t>redlined</w:t>
      </w:r>
      <w:r>
        <w:rPr>
          <w:spacing w:val="-6"/>
        </w:rPr>
        <w:t> </w:t>
      </w:r>
      <w:r>
        <w:rPr/>
        <w:t>rules</w:t>
      </w:r>
      <w:r>
        <w:rPr>
          <w:spacing w:val="-5"/>
        </w:rPr>
        <w:t> </w:t>
      </w:r>
      <w:r>
        <w:rPr/>
        <w:t>will</w:t>
      </w:r>
      <w:r>
        <w:rPr>
          <w:spacing w:val="-5"/>
        </w:rPr>
        <w:t> </w:t>
      </w:r>
      <w:r>
        <w:rPr/>
        <w:t>be</w:t>
      </w:r>
      <w:r>
        <w:rPr>
          <w:spacing w:val="-4"/>
        </w:rPr>
        <w:t> </w:t>
      </w:r>
      <w:r>
        <w:rPr/>
        <w:t>filed</w:t>
      </w:r>
      <w:r>
        <w:rPr>
          <w:spacing w:val="-6"/>
        </w:rPr>
        <w:t> </w:t>
      </w:r>
      <w:r>
        <w:rPr/>
        <w:t>with</w:t>
      </w:r>
      <w:r>
        <w:rPr>
          <w:spacing w:val="-4"/>
        </w:rPr>
        <w:t> </w:t>
      </w:r>
      <w:r>
        <w:rPr/>
        <w:t>the</w:t>
      </w:r>
      <w:r>
        <w:rPr>
          <w:spacing w:val="-4"/>
        </w:rPr>
        <w:t> </w:t>
      </w:r>
      <w:r>
        <w:rPr/>
        <w:t>Colorado</w:t>
      </w:r>
      <w:r>
        <w:rPr>
          <w:spacing w:val="-7"/>
        </w:rPr>
        <w:t> </w:t>
      </w:r>
      <w:r>
        <w:rPr/>
        <w:t>Secretary</w:t>
      </w:r>
      <w:r>
        <w:rPr>
          <w:spacing w:val="-5"/>
        </w:rPr>
        <w:t> </w:t>
      </w:r>
      <w:r>
        <w:rPr/>
        <w:t>of State and the Colorado Department of Regulatory Agencies by December 15, 2025, and is</w:t>
      </w:r>
    </w:p>
    <w:p>
      <w:pPr>
        <w:pStyle w:val="BodyText"/>
        <w:spacing w:line="278" w:lineRule="auto"/>
      </w:pPr>
      <w:r>
        <w:rPr/>
        <w:t>discussed</w:t>
      </w:r>
      <w:r>
        <w:rPr>
          <w:spacing w:val="-5"/>
        </w:rPr>
        <w:t> </w:t>
      </w:r>
      <w:r>
        <w:rPr/>
        <w:t>in</w:t>
      </w:r>
      <w:r>
        <w:rPr>
          <w:spacing w:val="-5"/>
        </w:rPr>
        <w:t> </w:t>
      </w:r>
      <w:r>
        <w:rPr/>
        <w:t>the</w:t>
      </w:r>
      <w:r>
        <w:rPr>
          <w:spacing w:val="-5"/>
        </w:rPr>
        <w:t> </w:t>
      </w:r>
      <w:r>
        <w:rPr/>
        <w:t>order</w:t>
      </w:r>
      <w:r>
        <w:rPr>
          <w:spacing w:val="-7"/>
        </w:rPr>
        <w:t> </w:t>
      </w:r>
      <w:r>
        <w:rPr/>
        <w:t>in</w:t>
      </w:r>
      <w:r>
        <w:rPr>
          <w:spacing w:val="-8"/>
        </w:rPr>
        <w:t> </w:t>
      </w:r>
      <w:r>
        <w:rPr/>
        <w:t>which</w:t>
      </w:r>
      <w:r>
        <w:rPr>
          <w:spacing w:val="-5"/>
        </w:rPr>
        <w:t> </w:t>
      </w:r>
      <w:r>
        <w:rPr/>
        <w:t>they</w:t>
      </w:r>
      <w:r>
        <w:rPr>
          <w:spacing w:val="-6"/>
        </w:rPr>
        <w:t> </w:t>
      </w:r>
      <w:r>
        <w:rPr/>
        <w:t>appear.</w:t>
      </w:r>
      <w:r>
        <w:rPr>
          <w:spacing w:val="40"/>
        </w:rPr>
        <w:t> </w:t>
      </w:r>
      <w:r>
        <w:rPr/>
        <w:t>Changes</w:t>
      </w:r>
      <w:r>
        <w:rPr>
          <w:spacing w:val="-6"/>
        </w:rPr>
        <w:t> </w:t>
      </w:r>
      <w:r>
        <w:rPr/>
        <w:t>are</w:t>
      </w:r>
      <w:r>
        <w:rPr>
          <w:spacing w:val="-7"/>
        </w:rPr>
        <w:t> </w:t>
      </w:r>
      <w:r>
        <w:rPr/>
        <w:t>identified</w:t>
      </w:r>
      <w:r>
        <w:rPr>
          <w:spacing w:val="-5"/>
        </w:rPr>
        <w:t> </w:t>
      </w:r>
      <w:r>
        <w:rPr/>
        <w:t>by</w:t>
      </w:r>
      <w:r>
        <w:rPr>
          <w:spacing w:val="-6"/>
        </w:rPr>
        <w:t> </w:t>
      </w:r>
      <w:r>
        <w:rPr/>
        <w:t>section</w:t>
      </w:r>
      <w:r>
        <w:rPr>
          <w:spacing w:val="-6"/>
        </w:rPr>
        <w:t> </w:t>
      </w:r>
      <w:r>
        <w:rPr/>
        <w:t>numbers</w:t>
      </w:r>
      <w:r>
        <w:rPr>
          <w:spacing w:val="-4"/>
        </w:rPr>
        <w:t> </w:t>
      </w:r>
      <w:r>
        <w:rPr/>
        <w:t>and include brief descriptions of the proposed changes.</w:t>
      </w:r>
      <w:r>
        <w:rPr>
          <w:spacing w:val="40"/>
        </w:rPr>
        <w:t> </w:t>
      </w:r>
      <w:r>
        <w:rPr/>
        <w:t>As necessary and appropriate, an explanation for the change is also provided.</w:t>
      </w:r>
    </w:p>
    <w:p>
      <w:pPr>
        <w:pStyle w:val="Heading1"/>
        <w:spacing w:before="157"/>
      </w:pPr>
      <w:r>
        <w:rPr/>
        <w:t>Accessibility</w:t>
      </w:r>
      <w:r>
        <w:rPr>
          <w:spacing w:val="-8"/>
        </w:rPr>
        <w:t> </w:t>
      </w:r>
      <w:r>
        <w:rPr/>
        <w:t>Editing</w:t>
      </w:r>
      <w:r>
        <w:rPr>
          <w:spacing w:val="-8"/>
        </w:rPr>
        <w:t> </w:t>
      </w:r>
      <w:r>
        <w:rPr>
          <w:spacing w:val="-4"/>
        </w:rPr>
        <w:t>Note:</w:t>
      </w:r>
    </w:p>
    <w:p>
      <w:pPr>
        <w:pStyle w:val="BodyText"/>
        <w:spacing w:line="278" w:lineRule="auto" w:before="46"/>
        <w:ind w:right="61"/>
      </w:pPr>
      <w:r>
        <w:rPr/>
        <w:t>The</w:t>
      </w:r>
      <w:r>
        <w:rPr>
          <w:spacing w:val="-8"/>
        </w:rPr>
        <w:t> </w:t>
      </w:r>
      <w:r>
        <w:rPr/>
        <w:t>redlined</w:t>
      </w:r>
      <w:r>
        <w:rPr>
          <w:spacing w:val="-7"/>
        </w:rPr>
        <w:t> </w:t>
      </w:r>
      <w:r>
        <w:rPr/>
        <w:t>rules</w:t>
      </w:r>
      <w:r>
        <w:rPr>
          <w:spacing w:val="-7"/>
        </w:rPr>
        <w:t> </w:t>
      </w:r>
      <w:r>
        <w:rPr/>
        <w:t>include</w:t>
      </w:r>
      <w:r>
        <w:rPr>
          <w:spacing w:val="-7"/>
        </w:rPr>
        <w:t> </w:t>
      </w:r>
      <w:r>
        <w:rPr/>
        <w:t>formatting</w:t>
      </w:r>
      <w:r>
        <w:rPr>
          <w:spacing w:val="-7"/>
        </w:rPr>
        <w:t> </w:t>
      </w:r>
      <w:r>
        <w:rPr/>
        <w:t>updates,</w:t>
      </w:r>
      <w:r>
        <w:rPr>
          <w:spacing w:val="-7"/>
        </w:rPr>
        <w:t> </w:t>
      </w:r>
      <w:r>
        <w:rPr/>
        <w:t>corrections,</w:t>
      </w:r>
      <w:r>
        <w:rPr>
          <w:spacing w:val="-7"/>
        </w:rPr>
        <w:t> </w:t>
      </w:r>
      <w:r>
        <w:rPr/>
        <w:t>and</w:t>
      </w:r>
      <w:r>
        <w:rPr>
          <w:spacing w:val="-7"/>
        </w:rPr>
        <w:t> </w:t>
      </w:r>
      <w:r>
        <w:rPr/>
        <w:t>minor</w:t>
      </w:r>
      <w:r>
        <w:rPr>
          <w:spacing w:val="-8"/>
        </w:rPr>
        <w:t> </w:t>
      </w:r>
      <w:r>
        <w:rPr/>
        <w:t>edits</w:t>
      </w:r>
      <w:r>
        <w:rPr>
          <w:spacing w:val="-7"/>
        </w:rPr>
        <w:t> </w:t>
      </w:r>
      <w:r>
        <w:rPr/>
        <w:t>that</w:t>
      </w:r>
      <w:r>
        <w:rPr>
          <w:spacing w:val="-8"/>
        </w:rPr>
        <w:t> </w:t>
      </w:r>
      <w:r>
        <w:rPr/>
        <w:t>do</w:t>
      </w:r>
      <w:r>
        <w:rPr>
          <w:spacing w:val="-8"/>
        </w:rPr>
        <w:t> </w:t>
      </w:r>
      <w:r>
        <w:rPr/>
        <w:t>not</w:t>
      </w:r>
      <w:r>
        <w:rPr>
          <w:spacing w:val="-7"/>
        </w:rPr>
        <w:t> </w:t>
      </w:r>
      <w:r>
        <w:rPr/>
        <w:t>affect the content or meaning of the rules. Still, they are proposed to satisfy the state accessibility standards under Section 24-34-802, CRS.</w:t>
      </w:r>
      <w:r>
        <w:rPr>
          <w:spacing w:val="40"/>
        </w:rPr>
        <w:t> </w:t>
      </w:r>
      <w:r>
        <w:rPr/>
        <w:t>These adjustments specifically include changing capitalized text</w:t>
      </w:r>
      <w:r>
        <w:rPr>
          <w:spacing w:val="-2"/>
        </w:rPr>
        <w:t> </w:t>
      </w:r>
      <w:r>
        <w:rPr/>
        <w:t>to</w:t>
      </w:r>
      <w:r>
        <w:rPr>
          <w:spacing w:val="-1"/>
        </w:rPr>
        <w:t> </w:t>
      </w:r>
      <w:r>
        <w:rPr/>
        <w:t>mixed-case or lowercase,</w:t>
      </w:r>
      <w:r>
        <w:rPr>
          <w:spacing w:val="-3"/>
        </w:rPr>
        <w:t> </w:t>
      </w:r>
      <w:r>
        <w:rPr/>
        <w:t>removing</w:t>
      </w:r>
      <w:r>
        <w:rPr>
          <w:spacing w:val="-1"/>
        </w:rPr>
        <w:t> </w:t>
      </w:r>
      <w:r>
        <w:rPr/>
        <w:t>underlining,</w:t>
      </w:r>
      <w:r>
        <w:rPr>
          <w:spacing w:val="-3"/>
        </w:rPr>
        <w:t> </w:t>
      </w:r>
      <w:r>
        <w:rPr/>
        <w:t>increasing</w:t>
      </w:r>
      <w:r>
        <w:rPr>
          <w:spacing w:val="-1"/>
        </w:rPr>
        <w:t> </w:t>
      </w:r>
      <w:r>
        <w:rPr/>
        <w:t>font</w:t>
      </w:r>
      <w:r>
        <w:rPr>
          <w:spacing w:val="-2"/>
        </w:rPr>
        <w:t> </w:t>
      </w:r>
      <w:r>
        <w:rPr/>
        <w:t>size,</w:t>
      </w:r>
      <w:r>
        <w:rPr>
          <w:spacing w:val="-2"/>
        </w:rPr>
        <w:t> </w:t>
      </w:r>
      <w:r>
        <w:rPr/>
        <w:t>using words instead of symbols, enabling hyperlink text, and modifying paragraph structure to support electronic bookmarking for readers.</w:t>
      </w:r>
    </w:p>
    <w:p>
      <w:pPr>
        <w:pStyle w:val="BodyText"/>
        <w:spacing w:line="278" w:lineRule="auto" w:before="157"/>
        <w:ind w:right="61"/>
      </w:pPr>
      <w:r>
        <w:rPr/>
        <w:t>The</w:t>
      </w:r>
      <w:r>
        <w:rPr>
          <w:spacing w:val="-8"/>
        </w:rPr>
        <w:t> </w:t>
      </w:r>
      <w:r>
        <w:rPr/>
        <w:t>CSP</w:t>
      </w:r>
      <w:r>
        <w:rPr>
          <w:spacing w:val="-10"/>
        </w:rPr>
        <w:t> </w:t>
      </w:r>
      <w:r>
        <w:rPr/>
        <w:t>Hazardous</w:t>
      </w:r>
      <w:r>
        <w:rPr>
          <w:spacing w:val="-9"/>
        </w:rPr>
        <w:t> </w:t>
      </w:r>
      <w:r>
        <w:rPr/>
        <w:t>Materials</w:t>
      </w:r>
      <w:r>
        <w:rPr>
          <w:spacing w:val="-9"/>
        </w:rPr>
        <w:t> </w:t>
      </w:r>
      <w:r>
        <w:rPr/>
        <w:t>Section</w:t>
      </w:r>
      <w:r>
        <w:rPr>
          <w:spacing w:val="-8"/>
        </w:rPr>
        <w:t> </w:t>
      </w:r>
      <w:r>
        <w:rPr/>
        <w:t>is</w:t>
      </w:r>
      <w:r>
        <w:rPr>
          <w:spacing w:val="-10"/>
        </w:rPr>
        <w:t> </w:t>
      </w:r>
      <w:r>
        <w:rPr/>
        <w:t>dedicated</w:t>
      </w:r>
      <w:r>
        <w:rPr>
          <w:spacing w:val="-10"/>
        </w:rPr>
        <w:t> </w:t>
      </w:r>
      <w:r>
        <w:rPr/>
        <w:t>to</w:t>
      </w:r>
      <w:r>
        <w:rPr>
          <w:spacing w:val="-8"/>
        </w:rPr>
        <w:t> </w:t>
      </w:r>
      <w:r>
        <w:rPr/>
        <w:t>supporting</w:t>
      </w:r>
      <w:r>
        <w:rPr>
          <w:spacing w:val="-9"/>
        </w:rPr>
        <w:t> </w:t>
      </w:r>
      <w:r>
        <w:rPr/>
        <w:t>effective</w:t>
      </w:r>
      <w:r>
        <w:rPr>
          <w:spacing w:val="-10"/>
        </w:rPr>
        <w:t> </w:t>
      </w:r>
      <w:r>
        <w:rPr/>
        <w:t>communication</w:t>
      </w:r>
      <w:r>
        <w:rPr>
          <w:spacing w:val="-7"/>
        </w:rPr>
        <w:t> </w:t>
      </w:r>
      <w:r>
        <w:rPr/>
        <w:t>and providing access to these rules</w:t>
      </w:r>
      <w:r>
        <w:rPr>
          <w:spacing w:val="-1"/>
        </w:rPr>
        <w:t> </w:t>
      </w:r>
      <w:r>
        <w:rPr/>
        <w:t>for all</w:t>
      </w:r>
      <w:r>
        <w:rPr>
          <w:spacing w:val="-1"/>
        </w:rPr>
        <w:t> </w:t>
      </w:r>
      <w:r>
        <w:rPr/>
        <w:t>members of the public.</w:t>
      </w:r>
      <w:r>
        <w:rPr>
          <w:spacing w:val="40"/>
        </w:rPr>
        <w:t> </w:t>
      </w:r>
      <w:r>
        <w:rPr/>
        <w:t>If you have</w:t>
      </w:r>
      <w:r>
        <w:rPr>
          <w:spacing w:val="-1"/>
        </w:rPr>
        <w:t> </w:t>
      </w:r>
      <w:r>
        <w:rPr/>
        <w:t>difficulty or cannot use</w:t>
      </w:r>
      <w:r>
        <w:rPr>
          <w:spacing w:val="-14"/>
        </w:rPr>
        <w:t> </w:t>
      </w:r>
      <w:r>
        <w:rPr/>
        <w:t>this</w:t>
      </w:r>
      <w:r>
        <w:rPr>
          <w:spacing w:val="-14"/>
        </w:rPr>
        <w:t> </w:t>
      </w:r>
      <w:r>
        <w:rPr/>
        <w:t>document,</w:t>
      </w:r>
      <w:r>
        <w:rPr>
          <w:spacing w:val="-13"/>
        </w:rPr>
        <w:t> </w:t>
      </w:r>
      <w:r>
        <w:rPr/>
        <w:t>please</w:t>
      </w:r>
      <w:r>
        <w:rPr>
          <w:spacing w:val="-13"/>
        </w:rPr>
        <w:t> </w:t>
      </w:r>
      <w:r>
        <w:rPr/>
        <w:t>visit</w:t>
      </w:r>
      <w:r>
        <w:rPr>
          <w:spacing w:val="-12"/>
        </w:rPr>
        <w:t> </w:t>
      </w:r>
      <w:hyperlink r:id="rId6">
        <w:r>
          <w:rPr>
            <w:u w:val="single"/>
          </w:rPr>
          <w:t>https://publicsafety.colorado.gov/accessibility-interpretation-</w:t>
        </w:r>
      </w:hyperlink>
    </w:p>
    <w:p>
      <w:pPr>
        <w:pStyle w:val="BodyText"/>
        <w:spacing w:line="278" w:lineRule="auto"/>
      </w:pPr>
      <w:hyperlink r:id="rId6">
        <w:r>
          <w:rPr>
            <w:u w:val="single"/>
          </w:rPr>
          <w:t>and-transplation-support</w:t>
        </w:r>
      </w:hyperlink>
      <w:r>
        <w:rPr>
          <w:spacing w:val="-10"/>
          <w:u w:val="none"/>
        </w:rPr>
        <w:t> </w:t>
      </w:r>
      <w:r>
        <w:rPr>
          <w:u w:val="none"/>
        </w:rPr>
        <w:t>or</w:t>
      </w:r>
      <w:r>
        <w:rPr>
          <w:spacing w:val="-6"/>
          <w:u w:val="none"/>
        </w:rPr>
        <w:t> </w:t>
      </w:r>
      <w:r>
        <w:rPr>
          <w:u w:val="none"/>
        </w:rPr>
        <w:t>contact</w:t>
      </w:r>
      <w:r>
        <w:rPr>
          <w:spacing w:val="-8"/>
          <w:u w:val="none"/>
        </w:rPr>
        <w:t> </w:t>
      </w:r>
      <w:r>
        <w:rPr>
          <w:u w:val="none"/>
        </w:rPr>
        <w:t>the</w:t>
      </w:r>
      <w:r>
        <w:rPr>
          <w:spacing w:val="-6"/>
          <w:u w:val="none"/>
        </w:rPr>
        <w:t> </w:t>
      </w:r>
      <w:r>
        <w:rPr>
          <w:u w:val="none"/>
        </w:rPr>
        <w:t>CSP</w:t>
      </w:r>
      <w:r>
        <w:rPr>
          <w:spacing w:val="-8"/>
          <w:u w:val="none"/>
        </w:rPr>
        <w:t> </w:t>
      </w:r>
      <w:r>
        <w:rPr>
          <w:u w:val="none"/>
        </w:rPr>
        <w:t>Hazardous</w:t>
      </w:r>
      <w:r>
        <w:rPr>
          <w:spacing w:val="-7"/>
          <w:u w:val="none"/>
        </w:rPr>
        <w:t> </w:t>
      </w:r>
      <w:r>
        <w:rPr>
          <w:u w:val="none"/>
        </w:rPr>
        <w:t>Materials</w:t>
      </w:r>
      <w:r>
        <w:rPr>
          <w:spacing w:val="-7"/>
          <w:u w:val="none"/>
        </w:rPr>
        <w:t> </w:t>
      </w:r>
      <w:r>
        <w:rPr>
          <w:u w:val="none"/>
        </w:rPr>
        <w:t>Section</w:t>
      </w:r>
      <w:r>
        <w:rPr>
          <w:spacing w:val="-8"/>
          <w:u w:val="none"/>
        </w:rPr>
        <w:t> </w:t>
      </w:r>
      <w:r>
        <w:rPr>
          <w:u w:val="none"/>
        </w:rPr>
        <w:t>at</w:t>
      </w:r>
      <w:r>
        <w:rPr>
          <w:spacing w:val="-8"/>
          <w:u w:val="none"/>
        </w:rPr>
        <w:t> </w:t>
      </w:r>
      <w:r>
        <w:rPr>
          <w:u w:val="none"/>
        </w:rPr>
        <w:t>(303)-273-1900</w:t>
      </w:r>
      <w:r>
        <w:rPr>
          <w:spacing w:val="-8"/>
          <w:u w:val="none"/>
        </w:rPr>
        <w:t> </w:t>
      </w:r>
      <w:r>
        <w:rPr>
          <w:u w:val="none"/>
        </w:rPr>
        <w:t>for further assistance.</w:t>
      </w:r>
    </w:p>
    <w:p>
      <w:pPr>
        <w:pStyle w:val="Heading1"/>
        <w:spacing w:before="159"/>
      </w:pPr>
      <w:r>
        <w:rPr>
          <w:spacing w:val="-2"/>
        </w:rPr>
        <w:t>Disclaimer:</w:t>
      </w:r>
    </w:p>
    <w:p>
      <w:pPr>
        <w:pStyle w:val="BodyText"/>
        <w:spacing w:line="278" w:lineRule="auto" w:before="45"/>
        <w:ind w:right="61"/>
      </w:pPr>
      <w:r>
        <w:rPr/>
        <w:t>This</w:t>
      </w:r>
      <w:r>
        <w:rPr>
          <w:spacing w:val="-7"/>
        </w:rPr>
        <w:t> </w:t>
      </w:r>
      <w:r>
        <w:rPr/>
        <w:t>draft</w:t>
      </w:r>
      <w:r>
        <w:rPr>
          <w:spacing w:val="-4"/>
        </w:rPr>
        <w:t> </w:t>
      </w:r>
      <w:r>
        <w:rPr/>
        <w:t>will</w:t>
      </w:r>
      <w:r>
        <w:rPr>
          <w:spacing w:val="-7"/>
        </w:rPr>
        <w:t> </w:t>
      </w:r>
      <w:r>
        <w:rPr/>
        <w:t>be</w:t>
      </w:r>
      <w:r>
        <w:rPr>
          <w:spacing w:val="-4"/>
        </w:rPr>
        <w:t> </w:t>
      </w:r>
      <w:r>
        <w:rPr/>
        <w:t>filed</w:t>
      </w:r>
      <w:r>
        <w:rPr>
          <w:spacing w:val="-6"/>
        </w:rPr>
        <w:t> </w:t>
      </w:r>
      <w:r>
        <w:rPr/>
        <w:t>with</w:t>
      </w:r>
      <w:r>
        <w:rPr>
          <w:spacing w:val="-4"/>
        </w:rPr>
        <w:t> </w:t>
      </w:r>
      <w:r>
        <w:rPr/>
        <w:t>the</w:t>
      </w:r>
      <w:r>
        <w:rPr>
          <w:spacing w:val="-4"/>
        </w:rPr>
        <w:t> </w:t>
      </w:r>
      <w:r>
        <w:rPr/>
        <w:t>Colorado</w:t>
      </w:r>
      <w:r>
        <w:rPr>
          <w:spacing w:val="-6"/>
        </w:rPr>
        <w:t> </w:t>
      </w:r>
      <w:r>
        <w:rPr/>
        <w:t>Department</w:t>
      </w:r>
      <w:r>
        <w:rPr>
          <w:spacing w:val="-6"/>
        </w:rPr>
        <w:t> </w:t>
      </w:r>
      <w:r>
        <w:rPr/>
        <w:t>of</w:t>
      </w:r>
      <w:r>
        <w:rPr>
          <w:spacing w:val="-6"/>
        </w:rPr>
        <w:t> </w:t>
      </w:r>
      <w:r>
        <w:rPr/>
        <w:t>State</w:t>
      </w:r>
      <w:r>
        <w:rPr>
          <w:spacing w:val="-4"/>
        </w:rPr>
        <w:t> </w:t>
      </w:r>
      <w:r>
        <w:rPr/>
        <w:t>and</w:t>
      </w:r>
      <w:r>
        <w:rPr>
          <w:spacing w:val="-4"/>
        </w:rPr>
        <w:t> </w:t>
      </w:r>
      <w:r>
        <w:rPr/>
        <w:t>submitted</w:t>
      </w:r>
      <w:r>
        <w:rPr>
          <w:spacing w:val="-6"/>
        </w:rPr>
        <w:t> </w:t>
      </w:r>
      <w:r>
        <w:rPr/>
        <w:t>to</w:t>
      </w:r>
      <w:r>
        <w:rPr>
          <w:spacing w:val="-4"/>
        </w:rPr>
        <w:t> </w:t>
      </w:r>
      <w:r>
        <w:rPr/>
        <w:t>the</w:t>
      </w:r>
      <w:r>
        <w:rPr>
          <w:spacing w:val="-7"/>
        </w:rPr>
        <w:t> </w:t>
      </w:r>
      <w:r>
        <w:rPr/>
        <w:t>Department of Regulatory Agencies in accordance with Sections 24-4-103 (2.5) and (3)(a), CRS, of the Administrative</w:t>
      </w:r>
      <w:r>
        <w:rPr>
          <w:spacing w:val="-7"/>
        </w:rPr>
        <w:t> </w:t>
      </w:r>
      <w:r>
        <w:rPr/>
        <w:t>Procedures</w:t>
      </w:r>
      <w:r>
        <w:rPr>
          <w:spacing w:val="-5"/>
        </w:rPr>
        <w:t> </w:t>
      </w:r>
      <w:r>
        <w:rPr/>
        <w:t>Act,</w:t>
      </w:r>
      <w:r>
        <w:rPr>
          <w:spacing w:val="-5"/>
        </w:rPr>
        <w:t> </w:t>
      </w:r>
      <w:r>
        <w:rPr/>
        <w:t>no</w:t>
      </w:r>
      <w:r>
        <w:rPr>
          <w:spacing w:val="-4"/>
        </w:rPr>
        <w:t> </w:t>
      </w:r>
      <w:r>
        <w:rPr/>
        <w:t>later</w:t>
      </w:r>
      <w:r>
        <w:rPr>
          <w:spacing w:val="-6"/>
        </w:rPr>
        <w:t> </w:t>
      </w:r>
      <w:r>
        <w:rPr/>
        <w:t>than</w:t>
      </w:r>
      <w:r>
        <w:rPr>
          <w:spacing w:val="-6"/>
        </w:rPr>
        <w:t> </w:t>
      </w:r>
      <w:r>
        <w:rPr/>
        <w:t>December</w:t>
      </w:r>
      <w:r>
        <w:rPr>
          <w:spacing w:val="-6"/>
        </w:rPr>
        <w:t> </w:t>
      </w:r>
      <w:r>
        <w:rPr/>
        <w:t>15,</w:t>
      </w:r>
      <w:r>
        <w:rPr>
          <w:spacing w:val="-7"/>
        </w:rPr>
        <w:t> </w:t>
      </w:r>
      <w:r>
        <w:rPr/>
        <w:t>2025.</w:t>
      </w:r>
      <w:r>
        <w:rPr>
          <w:spacing w:val="40"/>
        </w:rPr>
        <w:t> </w:t>
      </w:r>
      <w:r>
        <w:rPr/>
        <w:t>This</w:t>
      </w:r>
      <w:r>
        <w:rPr>
          <w:spacing w:val="-7"/>
        </w:rPr>
        <w:t> </w:t>
      </w:r>
      <w:r>
        <w:rPr/>
        <w:t>preliminary</w:t>
      </w:r>
      <w:r>
        <w:rPr>
          <w:spacing w:val="-5"/>
        </w:rPr>
        <w:t> </w:t>
      </w:r>
      <w:r>
        <w:rPr/>
        <w:t>draft</w:t>
      </w:r>
      <w:r>
        <w:rPr>
          <w:spacing w:val="-4"/>
        </w:rPr>
        <w:t> </w:t>
      </w:r>
      <w:r>
        <w:rPr/>
        <w:t>may</w:t>
      </w:r>
      <w:r>
        <w:rPr>
          <w:spacing w:val="-8"/>
        </w:rPr>
        <w:t> </w:t>
      </w:r>
      <w:r>
        <w:rPr/>
        <w:t>be revised</w:t>
      </w:r>
      <w:r>
        <w:rPr>
          <w:spacing w:val="-2"/>
        </w:rPr>
        <w:t> </w:t>
      </w:r>
      <w:r>
        <w:rPr/>
        <w:t>before</w:t>
      </w:r>
      <w:r>
        <w:rPr>
          <w:spacing w:val="-6"/>
        </w:rPr>
        <w:t> </w:t>
      </w:r>
      <w:r>
        <w:rPr/>
        <w:t>the</w:t>
      </w:r>
      <w:r>
        <w:rPr>
          <w:spacing w:val="-5"/>
        </w:rPr>
        <w:t> </w:t>
      </w:r>
      <w:r>
        <w:rPr/>
        <w:t>public</w:t>
      </w:r>
      <w:r>
        <w:rPr>
          <w:spacing w:val="-4"/>
        </w:rPr>
        <w:t> </w:t>
      </w:r>
      <w:r>
        <w:rPr/>
        <w:t>rulemaking</w:t>
      </w:r>
      <w:r>
        <w:rPr>
          <w:spacing w:val="-4"/>
        </w:rPr>
        <w:t> </w:t>
      </w:r>
      <w:r>
        <w:rPr/>
        <w:t>hearing</w:t>
      </w:r>
      <w:r>
        <w:rPr>
          <w:spacing w:val="-6"/>
        </w:rPr>
        <w:t> </w:t>
      </w:r>
      <w:r>
        <w:rPr/>
        <w:t>on</w:t>
      </w:r>
      <w:r>
        <w:rPr>
          <w:spacing w:val="-5"/>
        </w:rPr>
        <w:t> </w:t>
      </w:r>
      <w:r>
        <w:rPr/>
        <w:t>Thursday,</w:t>
      </w:r>
      <w:r>
        <w:rPr>
          <w:spacing w:val="-4"/>
        </w:rPr>
        <w:t> </w:t>
      </w:r>
      <w:r>
        <w:rPr/>
        <w:t>January</w:t>
      </w:r>
      <w:r>
        <w:rPr>
          <w:spacing w:val="-4"/>
        </w:rPr>
        <w:t> </w:t>
      </w:r>
      <w:r>
        <w:rPr/>
        <w:t>29,</w:t>
      </w:r>
      <w:r>
        <w:rPr>
          <w:spacing w:val="-6"/>
        </w:rPr>
        <w:t> </w:t>
      </w:r>
      <w:r>
        <w:rPr/>
        <w:t>2026.</w:t>
      </w:r>
      <w:r>
        <w:rPr>
          <w:spacing w:val="40"/>
        </w:rPr>
        <w:t> </w:t>
      </w:r>
      <w:r>
        <w:rPr/>
        <w:t>If</w:t>
      </w:r>
      <w:r>
        <w:rPr>
          <w:spacing w:val="-6"/>
        </w:rPr>
        <w:t> </w:t>
      </w:r>
      <w:r>
        <w:rPr/>
        <w:t>any</w:t>
      </w:r>
      <w:r>
        <w:rPr>
          <w:spacing w:val="-4"/>
        </w:rPr>
        <w:t> </w:t>
      </w:r>
      <w:r>
        <w:rPr/>
        <w:t>changes</w:t>
      </w:r>
      <w:r>
        <w:rPr>
          <w:spacing w:val="-4"/>
        </w:rPr>
        <w:t> </w:t>
      </w:r>
      <w:r>
        <w:rPr/>
        <w:t>are made, a revised version of the rules and any supporting documents (such as this companion document) will be available to the public and posted online on the Colorado Department of Public Safety Rulemaking Information website at </w:t>
      </w:r>
      <w:hyperlink r:id="rId7">
        <w:r>
          <w:rPr>
            <w:u w:val="single"/>
          </w:rPr>
          <w:t>https://publicsafety.colorado.gov/cdps-rules-</w:t>
        </w:r>
      </w:hyperlink>
      <w:hyperlink r:id="rId7">
        <w:r>
          <w:rPr>
            <w:u w:val="single"/>
          </w:rPr>
          <w:t>colorado-code-of-regulations</w:t>
        </w:r>
      </w:hyperlink>
      <w:r>
        <w:rPr>
          <w:u w:val="none"/>
        </w:rPr>
        <w:t>.</w:t>
      </w:r>
      <w:r>
        <w:rPr>
          <w:spacing w:val="38"/>
          <w:u w:val="none"/>
        </w:rPr>
        <w:t> </w:t>
      </w:r>
      <w:r>
        <w:rPr>
          <w:u w:val="none"/>
        </w:rPr>
        <w:t>Any</w:t>
      </w:r>
      <w:r>
        <w:rPr>
          <w:spacing w:val="-7"/>
          <w:u w:val="none"/>
        </w:rPr>
        <w:t> </w:t>
      </w:r>
      <w:r>
        <w:rPr>
          <w:u w:val="none"/>
        </w:rPr>
        <w:t>updates</w:t>
      </w:r>
      <w:r>
        <w:rPr>
          <w:spacing w:val="-9"/>
          <w:u w:val="none"/>
        </w:rPr>
        <w:t> </w:t>
      </w:r>
      <w:r>
        <w:rPr>
          <w:u w:val="none"/>
        </w:rPr>
        <w:t>or</w:t>
      </w:r>
      <w:r>
        <w:rPr>
          <w:spacing w:val="-8"/>
          <w:u w:val="none"/>
        </w:rPr>
        <w:t> </w:t>
      </w:r>
      <w:r>
        <w:rPr>
          <w:u w:val="none"/>
        </w:rPr>
        <w:t>revisions</w:t>
      </w:r>
      <w:r>
        <w:rPr>
          <w:spacing w:val="-7"/>
          <w:u w:val="none"/>
        </w:rPr>
        <w:t> </w:t>
      </w:r>
      <w:r>
        <w:rPr>
          <w:u w:val="none"/>
        </w:rPr>
        <w:t>will</w:t>
      </w:r>
      <w:r>
        <w:rPr>
          <w:spacing w:val="-7"/>
          <w:u w:val="none"/>
        </w:rPr>
        <w:t> </w:t>
      </w:r>
      <w:r>
        <w:rPr>
          <w:u w:val="none"/>
        </w:rPr>
        <w:t>be</w:t>
      </w:r>
      <w:r>
        <w:rPr>
          <w:spacing w:val="-6"/>
          <w:u w:val="none"/>
        </w:rPr>
        <w:t> </w:t>
      </w:r>
      <w:r>
        <w:rPr>
          <w:u w:val="none"/>
        </w:rPr>
        <w:t>provided</w:t>
      </w:r>
      <w:r>
        <w:rPr>
          <w:spacing w:val="-6"/>
          <w:u w:val="none"/>
        </w:rPr>
        <w:t> </w:t>
      </w:r>
      <w:r>
        <w:rPr>
          <w:u w:val="none"/>
        </w:rPr>
        <w:t>as</w:t>
      </w:r>
      <w:r>
        <w:rPr>
          <w:spacing w:val="-7"/>
          <w:u w:val="none"/>
        </w:rPr>
        <w:t> </w:t>
      </w:r>
      <w:r>
        <w:rPr>
          <w:u w:val="none"/>
        </w:rPr>
        <w:t>required</w:t>
      </w:r>
      <w:r>
        <w:rPr>
          <w:spacing w:val="-5"/>
          <w:u w:val="none"/>
        </w:rPr>
        <w:t> </w:t>
      </w:r>
      <w:r>
        <w:rPr>
          <w:u w:val="none"/>
        </w:rPr>
        <w:t>by</w:t>
      </w:r>
      <w:r>
        <w:rPr>
          <w:spacing w:val="-10"/>
          <w:u w:val="none"/>
        </w:rPr>
        <w:t> </w:t>
      </w:r>
      <w:r>
        <w:rPr>
          <w:u w:val="none"/>
        </w:rPr>
        <w:t>Sections</w:t>
      </w:r>
    </w:p>
    <w:p>
      <w:pPr>
        <w:pStyle w:val="BodyText"/>
        <w:spacing w:after="0" w:line="278" w:lineRule="auto"/>
        <w:sectPr>
          <w:footerReference w:type="default" r:id="rId5"/>
          <w:type w:val="continuous"/>
          <w:pgSz w:w="12240" w:h="15840"/>
          <w:pgMar w:header="0" w:footer="1103" w:top="1760" w:bottom="1300" w:left="1440" w:right="1440"/>
          <w:pgNumType w:start="1"/>
        </w:sectPr>
      </w:pPr>
    </w:p>
    <w:p>
      <w:pPr>
        <w:pStyle w:val="BodyText"/>
        <w:spacing w:line="278" w:lineRule="auto" w:before="40"/>
      </w:pPr>
      <w:r>
        <w:rPr/>
        <w:t>24-4-103</w:t>
      </w:r>
      <w:r>
        <w:rPr>
          <w:spacing w:val="-5"/>
        </w:rPr>
        <w:t> </w:t>
      </w:r>
      <w:r>
        <w:rPr/>
        <w:t>(4)(a),</w:t>
      </w:r>
      <w:r>
        <w:rPr>
          <w:spacing w:val="-6"/>
        </w:rPr>
        <w:t> </w:t>
      </w:r>
      <w:r>
        <w:rPr/>
        <w:t>CRS,</w:t>
      </w:r>
      <w:r>
        <w:rPr>
          <w:spacing w:val="-5"/>
        </w:rPr>
        <w:t> </w:t>
      </w:r>
      <w:r>
        <w:rPr/>
        <w:t>and</w:t>
      </w:r>
      <w:r>
        <w:rPr>
          <w:spacing w:val="-7"/>
        </w:rPr>
        <w:t> </w:t>
      </w:r>
      <w:r>
        <w:rPr/>
        <w:t>posted</w:t>
      </w:r>
      <w:r>
        <w:rPr>
          <w:spacing w:val="-7"/>
        </w:rPr>
        <w:t> </w:t>
      </w:r>
      <w:r>
        <w:rPr/>
        <w:t>to</w:t>
      </w:r>
      <w:r>
        <w:rPr>
          <w:spacing w:val="-5"/>
        </w:rPr>
        <w:t> </w:t>
      </w:r>
      <w:r>
        <w:rPr/>
        <w:t>the</w:t>
      </w:r>
      <w:r>
        <w:rPr>
          <w:spacing w:val="-8"/>
        </w:rPr>
        <w:t> </w:t>
      </w:r>
      <w:r>
        <w:rPr/>
        <w:t>Colorado</w:t>
      </w:r>
      <w:r>
        <w:rPr>
          <w:spacing w:val="-7"/>
        </w:rPr>
        <w:t> </w:t>
      </w:r>
      <w:r>
        <w:rPr/>
        <w:t>Department</w:t>
      </w:r>
      <w:r>
        <w:rPr>
          <w:spacing w:val="-7"/>
        </w:rPr>
        <w:t> </w:t>
      </w:r>
      <w:r>
        <w:rPr/>
        <w:t>of</w:t>
      </w:r>
      <w:r>
        <w:rPr>
          <w:spacing w:val="-7"/>
        </w:rPr>
        <w:t> </w:t>
      </w:r>
      <w:r>
        <w:rPr/>
        <w:t>Public</w:t>
      </w:r>
      <w:r>
        <w:rPr>
          <w:spacing w:val="-6"/>
        </w:rPr>
        <w:t> </w:t>
      </w:r>
      <w:r>
        <w:rPr/>
        <w:t>Safety</w:t>
      </w:r>
      <w:r>
        <w:rPr>
          <w:spacing w:val="-6"/>
        </w:rPr>
        <w:t> </w:t>
      </w:r>
      <w:r>
        <w:rPr/>
        <w:t>rulemaking information website no later than Friday, January 23, 2026.</w:t>
      </w:r>
    </w:p>
    <w:p>
      <w:pPr>
        <w:pStyle w:val="Heading1"/>
        <w:spacing w:before="157"/>
      </w:pPr>
      <w:r>
        <w:rPr/>
        <w:t>Description</w:t>
      </w:r>
      <w:r>
        <w:rPr>
          <w:spacing w:val="-5"/>
        </w:rPr>
        <w:t> </w:t>
      </w:r>
      <w:r>
        <w:rPr/>
        <w:t>of</w:t>
      </w:r>
      <w:r>
        <w:rPr>
          <w:spacing w:val="-5"/>
        </w:rPr>
        <w:t> </w:t>
      </w:r>
      <w:r>
        <w:rPr/>
        <w:t>Changes</w:t>
      </w:r>
      <w:r>
        <w:rPr>
          <w:spacing w:val="-7"/>
        </w:rPr>
        <w:t> </w:t>
      </w:r>
      <w:r>
        <w:rPr/>
        <w:t>Proposed,</w:t>
      </w:r>
      <w:r>
        <w:rPr>
          <w:spacing w:val="-4"/>
        </w:rPr>
        <w:t> </w:t>
      </w:r>
      <w:r>
        <w:rPr/>
        <w:t>in</w:t>
      </w:r>
      <w:r>
        <w:rPr>
          <w:spacing w:val="-4"/>
        </w:rPr>
        <w:t> </w:t>
      </w:r>
      <w:r>
        <w:rPr/>
        <w:t>Order</w:t>
      </w:r>
      <w:r>
        <w:rPr>
          <w:spacing w:val="-4"/>
        </w:rPr>
        <w:t> </w:t>
      </w:r>
      <w:r>
        <w:rPr/>
        <w:t>of</w:t>
      </w:r>
      <w:r>
        <w:rPr>
          <w:spacing w:val="-4"/>
        </w:rPr>
        <w:t> </w:t>
      </w:r>
      <w:r>
        <w:rPr>
          <w:spacing w:val="-2"/>
        </w:rPr>
        <w:t>Appearance:</w:t>
      </w:r>
    </w:p>
    <w:p>
      <w:pPr>
        <w:spacing w:before="128"/>
        <w:ind w:left="0" w:right="0" w:firstLine="0"/>
        <w:jc w:val="left"/>
        <w:rPr>
          <w:b/>
          <w:sz w:val="24"/>
        </w:rPr>
      </w:pPr>
      <w:r>
        <w:rPr>
          <w:b/>
          <w:sz w:val="24"/>
        </w:rPr>
        <w:t>Page</w:t>
      </w:r>
      <w:r>
        <w:rPr>
          <w:b/>
          <w:spacing w:val="-10"/>
          <w:sz w:val="24"/>
        </w:rPr>
        <w:t> </w:t>
      </w:r>
      <w:r>
        <w:rPr>
          <w:b/>
          <w:sz w:val="24"/>
        </w:rPr>
        <w:t>1,</w:t>
      </w:r>
      <w:r>
        <w:rPr>
          <w:b/>
          <w:spacing w:val="-8"/>
          <w:sz w:val="24"/>
        </w:rPr>
        <w:t> </w:t>
      </w:r>
      <w:r>
        <w:rPr>
          <w:b/>
          <w:sz w:val="24"/>
        </w:rPr>
        <w:t>Table</w:t>
      </w:r>
      <w:r>
        <w:rPr>
          <w:b/>
          <w:spacing w:val="-9"/>
          <w:sz w:val="24"/>
        </w:rPr>
        <w:t> </w:t>
      </w:r>
      <w:r>
        <w:rPr>
          <w:b/>
          <w:sz w:val="24"/>
        </w:rPr>
        <w:t>of</w:t>
      </w:r>
      <w:r>
        <w:rPr>
          <w:b/>
          <w:spacing w:val="-10"/>
          <w:sz w:val="24"/>
        </w:rPr>
        <w:t> </w:t>
      </w:r>
      <w:r>
        <w:rPr>
          <w:b/>
          <w:sz w:val="24"/>
        </w:rPr>
        <w:t>Contents</w:t>
      </w:r>
      <w:r>
        <w:rPr>
          <w:b/>
          <w:spacing w:val="-8"/>
          <w:sz w:val="24"/>
        </w:rPr>
        <w:t> </w:t>
      </w:r>
      <w:r>
        <w:rPr>
          <w:b/>
          <w:spacing w:val="-2"/>
          <w:sz w:val="24"/>
        </w:rPr>
        <w:t>(TOC):</w:t>
      </w:r>
    </w:p>
    <w:p>
      <w:pPr>
        <w:pStyle w:val="BodyText"/>
        <w:spacing w:line="278" w:lineRule="auto" w:before="47"/>
        <w:ind w:right="205"/>
      </w:pPr>
      <w:r>
        <w:rPr/>
        <w:t>The</w:t>
      </w:r>
      <w:r>
        <w:rPr>
          <w:spacing w:val="-3"/>
        </w:rPr>
        <w:t> </w:t>
      </w:r>
      <w:r>
        <w:rPr/>
        <w:t>TOC</w:t>
      </w:r>
      <w:r>
        <w:rPr>
          <w:spacing w:val="-5"/>
        </w:rPr>
        <w:t> </w:t>
      </w:r>
      <w:r>
        <w:rPr/>
        <w:t>is</w:t>
      </w:r>
      <w:r>
        <w:rPr>
          <w:spacing w:val="-6"/>
        </w:rPr>
        <w:t> </w:t>
      </w:r>
      <w:r>
        <w:rPr/>
        <w:t>a</w:t>
      </w:r>
      <w:r>
        <w:rPr>
          <w:spacing w:val="-6"/>
        </w:rPr>
        <w:t> </w:t>
      </w:r>
      <w:r>
        <w:rPr/>
        <w:t>new</w:t>
      </w:r>
      <w:r>
        <w:rPr>
          <w:spacing w:val="-5"/>
        </w:rPr>
        <w:t> </w:t>
      </w:r>
      <w:r>
        <w:rPr/>
        <w:t>addition</w:t>
      </w:r>
      <w:r>
        <w:rPr>
          <w:spacing w:val="-3"/>
        </w:rPr>
        <w:t> </w:t>
      </w:r>
      <w:r>
        <w:rPr/>
        <w:t>and</w:t>
      </w:r>
      <w:r>
        <w:rPr>
          <w:spacing w:val="-3"/>
        </w:rPr>
        <w:t> </w:t>
      </w:r>
      <w:r>
        <w:rPr/>
        <w:t>appears</w:t>
      </w:r>
      <w:r>
        <w:rPr>
          <w:spacing w:val="-4"/>
        </w:rPr>
        <w:t> </w:t>
      </w:r>
      <w:r>
        <w:rPr/>
        <w:t>in </w:t>
      </w:r>
      <w:r>
        <w:rPr>
          <w:b/>
          <w:color w:val="C00000"/>
        </w:rPr>
        <w:t>red</w:t>
      </w:r>
      <w:r>
        <w:rPr>
          <w:b/>
          <w:color w:val="C00000"/>
          <w:spacing w:val="-3"/>
        </w:rPr>
        <w:t> </w:t>
      </w:r>
      <w:r>
        <w:rPr>
          <w:b/>
          <w:color w:val="C00000"/>
        </w:rPr>
        <w:t>text</w:t>
      </w:r>
      <w:r>
        <w:rPr/>
        <w:t>.</w:t>
      </w:r>
      <w:r>
        <w:rPr>
          <w:spacing w:val="40"/>
        </w:rPr>
        <w:t> </w:t>
      </w:r>
      <w:r>
        <w:rPr/>
        <w:t>It</w:t>
      </w:r>
      <w:r>
        <w:rPr>
          <w:spacing w:val="-5"/>
        </w:rPr>
        <w:t> </w:t>
      </w:r>
      <w:r>
        <w:rPr/>
        <w:t>outlines</w:t>
      </w:r>
      <w:r>
        <w:rPr>
          <w:spacing w:val="-6"/>
        </w:rPr>
        <w:t> </w:t>
      </w:r>
      <w:r>
        <w:rPr/>
        <w:t>these</w:t>
      </w:r>
      <w:r>
        <w:rPr>
          <w:spacing w:val="-3"/>
        </w:rPr>
        <w:t> </w:t>
      </w:r>
      <w:r>
        <w:rPr/>
        <w:t>rules</w:t>
      </w:r>
      <w:r>
        <w:rPr>
          <w:spacing w:val="-4"/>
        </w:rPr>
        <w:t> </w:t>
      </w:r>
      <w:r>
        <w:rPr/>
        <w:t>by</w:t>
      </w:r>
      <w:r>
        <w:rPr>
          <w:spacing w:val="-4"/>
        </w:rPr>
        <w:t> </w:t>
      </w:r>
      <w:r>
        <w:rPr/>
        <w:t>section</w:t>
      </w:r>
      <w:r>
        <w:rPr>
          <w:spacing w:val="-3"/>
        </w:rPr>
        <w:t> </w:t>
      </w:r>
      <w:r>
        <w:rPr/>
        <w:t>and helps users navigate the document efficiently.</w:t>
      </w:r>
      <w:r>
        <w:rPr>
          <w:spacing w:val="40"/>
        </w:rPr>
        <w:t> </w:t>
      </w:r>
      <w:r>
        <w:rPr/>
        <w:t>Although not required, including</w:t>
      </w:r>
      <w:r>
        <w:rPr>
          <w:spacing w:val="-1"/>
        </w:rPr>
        <w:t> </w:t>
      </w:r>
      <w:r>
        <w:rPr/>
        <w:t>a TOC in longer documents</w:t>
      </w:r>
      <w:r>
        <w:rPr>
          <w:spacing w:val="-1"/>
        </w:rPr>
        <w:t> </w:t>
      </w:r>
      <w:r>
        <w:rPr/>
        <w:t>is considered</w:t>
      </w:r>
      <w:r>
        <w:rPr>
          <w:spacing w:val="-1"/>
        </w:rPr>
        <w:t> </w:t>
      </w:r>
      <w:r>
        <w:rPr/>
        <w:t>a</w:t>
      </w:r>
      <w:r>
        <w:rPr>
          <w:spacing w:val="-1"/>
        </w:rPr>
        <w:t> </w:t>
      </w:r>
      <w:r>
        <w:rPr/>
        <w:t>best</w:t>
      </w:r>
      <w:r>
        <w:rPr>
          <w:spacing w:val="-2"/>
        </w:rPr>
        <w:t> </w:t>
      </w:r>
      <w:r>
        <w:rPr/>
        <w:t>practice</w:t>
      </w:r>
      <w:r>
        <w:rPr>
          <w:spacing w:val="-3"/>
        </w:rPr>
        <w:t> </w:t>
      </w:r>
      <w:r>
        <w:rPr/>
        <w:t>supported by</w:t>
      </w:r>
      <w:r>
        <w:rPr>
          <w:spacing w:val="-1"/>
        </w:rPr>
        <w:t> </w:t>
      </w:r>
      <w:r>
        <w:rPr/>
        <w:t>the</w:t>
      </w:r>
      <w:r>
        <w:rPr>
          <w:spacing w:val="-3"/>
        </w:rPr>
        <w:t> </w:t>
      </w:r>
      <w:r>
        <w:rPr/>
        <w:t>state accessibility</w:t>
      </w:r>
      <w:r>
        <w:rPr>
          <w:spacing w:val="-1"/>
        </w:rPr>
        <w:t> </w:t>
      </w:r>
      <w:r>
        <w:rPr/>
        <w:t>rules</w:t>
      </w:r>
      <w:r>
        <w:rPr>
          <w:spacing w:val="-1"/>
        </w:rPr>
        <w:t> </w:t>
      </w:r>
      <w:r>
        <w:rPr/>
        <w:t>and</w:t>
      </w:r>
      <w:r>
        <w:rPr>
          <w:spacing w:val="-2"/>
        </w:rPr>
        <w:t> </w:t>
      </w:r>
      <w:r>
        <w:rPr/>
        <w:t>Section 24-34-802, CRS.</w:t>
      </w:r>
      <w:r>
        <w:rPr>
          <w:spacing w:val="40"/>
        </w:rPr>
        <w:t> </w:t>
      </w:r>
      <w:r>
        <w:rPr/>
        <w:t>The TOC is beneficial to all readers viewing the rules electronically, and it is helpful to the public using e-reading programs.</w:t>
      </w:r>
    </w:p>
    <w:p>
      <w:pPr>
        <w:spacing w:line="278" w:lineRule="auto" w:before="157"/>
        <w:ind w:left="0" w:right="373" w:firstLine="0"/>
        <w:jc w:val="left"/>
        <w:rPr>
          <w:sz w:val="24"/>
        </w:rPr>
      </w:pPr>
      <w:r>
        <w:rPr>
          <w:b/>
          <w:sz w:val="24"/>
        </w:rPr>
        <w:t>Page</w:t>
      </w:r>
      <w:r>
        <w:rPr>
          <w:b/>
          <w:spacing w:val="-9"/>
          <w:sz w:val="24"/>
        </w:rPr>
        <w:t> </w:t>
      </w:r>
      <w:r>
        <w:rPr>
          <w:b/>
          <w:sz w:val="24"/>
        </w:rPr>
        <w:t>2,</w:t>
      </w:r>
      <w:r>
        <w:rPr>
          <w:b/>
          <w:spacing w:val="-7"/>
          <w:sz w:val="24"/>
        </w:rPr>
        <w:t> </w:t>
      </w:r>
      <w:r>
        <w:rPr>
          <w:b/>
          <w:sz w:val="24"/>
        </w:rPr>
        <w:t>1.1.2.,</w:t>
      </w:r>
      <w:r>
        <w:rPr>
          <w:b/>
          <w:spacing w:val="-9"/>
          <w:sz w:val="24"/>
        </w:rPr>
        <w:t> </w:t>
      </w:r>
      <w:r>
        <w:rPr>
          <w:b/>
          <w:sz w:val="24"/>
        </w:rPr>
        <w:t>Reorganization</w:t>
      </w:r>
      <w:r>
        <w:rPr>
          <w:b/>
          <w:spacing w:val="-8"/>
          <w:sz w:val="24"/>
        </w:rPr>
        <w:t> </w:t>
      </w:r>
      <w:r>
        <w:rPr>
          <w:b/>
          <w:sz w:val="24"/>
        </w:rPr>
        <w:t>of</w:t>
      </w:r>
      <w:r>
        <w:rPr>
          <w:b/>
          <w:spacing w:val="-8"/>
          <w:sz w:val="24"/>
        </w:rPr>
        <w:t> </w:t>
      </w:r>
      <w:r>
        <w:rPr>
          <w:b/>
          <w:sz w:val="24"/>
        </w:rPr>
        <w:t>existing</w:t>
      </w:r>
      <w:r>
        <w:rPr>
          <w:b/>
          <w:spacing w:val="-9"/>
          <w:sz w:val="24"/>
        </w:rPr>
        <w:t> </w:t>
      </w:r>
      <w:r>
        <w:rPr>
          <w:b/>
          <w:sz w:val="24"/>
        </w:rPr>
        <w:t>definition</w:t>
      </w:r>
      <w:r>
        <w:rPr>
          <w:b/>
          <w:spacing w:val="-8"/>
          <w:sz w:val="24"/>
        </w:rPr>
        <w:t> </w:t>
      </w:r>
      <w:r>
        <w:rPr>
          <w:b/>
          <w:sz w:val="24"/>
        </w:rPr>
        <w:t>to</w:t>
      </w:r>
      <w:r>
        <w:rPr>
          <w:b/>
          <w:spacing w:val="-8"/>
          <w:sz w:val="24"/>
        </w:rPr>
        <w:t> </w:t>
      </w:r>
      <w:r>
        <w:rPr>
          <w:b/>
          <w:sz w:val="24"/>
        </w:rPr>
        <w:t>correct</w:t>
      </w:r>
      <w:r>
        <w:rPr>
          <w:b/>
          <w:spacing w:val="-3"/>
          <w:sz w:val="24"/>
        </w:rPr>
        <w:t> </w:t>
      </w:r>
      <w:r>
        <w:rPr>
          <w:b/>
          <w:sz w:val="24"/>
        </w:rPr>
        <w:t>an</w:t>
      </w:r>
      <w:r>
        <w:rPr>
          <w:b/>
          <w:spacing w:val="-9"/>
          <w:sz w:val="24"/>
        </w:rPr>
        <w:t> </w:t>
      </w:r>
      <w:r>
        <w:rPr>
          <w:b/>
          <w:sz w:val="24"/>
        </w:rPr>
        <w:t>error</w:t>
      </w:r>
      <w:r>
        <w:rPr>
          <w:b/>
          <w:spacing w:val="-9"/>
          <w:sz w:val="24"/>
        </w:rPr>
        <w:t> </w:t>
      </w:r>
      <w:r>
        <w:rPr>
          <w:b/>
          <w:sz w:val="24"/>
        </w:rPr>
        <w:t>in</w:t>
      </w:r>
      <w:r>
        <w:rPr>
          <w:b/>
          <w:spacing w:val="-12"/>
          <w:sz w:val="24"/>
        </w:rPr>
        <w:t> </w:t>
      </w:r>
      <w:r>
        <w:rPr>
          <w:b/>
          <w:sz w:val="24"/>
        </w:rPr>
        <w:t>alphabetization. </w:t>
      </w:r>
      <w:r>
        <w:rPr>
          <w:sz w:val="24"/>
        </w:rPr>
        <w:t>The definition of “Department” has been moved from 1.1.3 to 1.1.2 to fix an error in the alphabetical order of the</w:t>
      </w:r>
      <w:r>
        <w:rPr>
          <w:spacing w:val="-1"/>
          <w:sz w:val="24"/>
        </w:rPr>
        <w:t> </w:t>
      </w:r>
      <w:r>
        <w:rPr>
          <w:sz w:val="24"/>
        </w:rPr>
        <w:t>definitions.</w:t>
      </w:r>
      <w:r>
        <w:rPr>
          <w:spacing w:val="40"/>
          <w:sz w:val="24"/>
        </w:rPr>
        <w:t> </w:t>
      </w:r>
      <w:r>
        <w:rPr>
          <w:sz w:val="24"/>
        </w:rPr>
        <w:t>The existing definition under 1.1.2, “Direct Costs,” is</w:t>
      </w:r>
    </w:p>
    <w:p>
      <w:pPr>
        <w:pStyle w:val="BodyText"/>
        <w:spacing w:line="278" w:lineRule="auto"/>
      </w:pPr>
      <w:r>
        <w:rPr/>
        <w:t>reassigned</w:t>
      </w:r>
      <w:r>
        <w:rPr>
          <w:spacing w:val="-7"/>
        </w:rPr>
        <w:t> </w:t>
      </w:r>
      <w:r>
        <w:rPr/>
        <w:t>to</w:t>
      </w:r>
      <w:r>
        <w:rPr>
          <w:spacing w:val="-7"/>
        </w:rPr>
        <w:t> </w:t>
      </w:r>
      <w:r>
        <w:rPr/>
        <w:t>1.1.4.</w:t>
      </w:r>
      <w:r>
        <w:rPr>
          <w:spacing w:val="40"/>
        </w:rPr>
        <w:t> </w:t>
      </w:r>
      <w:r>
        <w:rPr/>
        <w:t>Updated,</w:t>
      </w:r>
      <w:r>
        <w:rPr>
          <w:spacing w:val="-6"/>
        </w:rPr>
        <w:t> </w:t>
      </w:r>
      <w:r>
        <w:rPr/>
        <w:t>1.1.2</w:t>
      </w:r>
      <w:r>
        <w:rPr>
          <w:spacing w:val="-6"/>
        </w:rPr>
        <w:t> </w:t>
      </w:r>
      <w:r>
        <w:rPr/>
        <w:t>now</w:t>
      </w:r>
      <w:r>
        <w:rPr>
          <w:spacing w:val="-7"/>
        </w:rPr>
        <w:t> </w:t>
      </w:r>
      <w:r>
        <w:rPr/>
        <w:t>states</w:t>
      </w:r>
      <w:r>
        <w:rPr>
          <w:spacing w:val="-6"/>
        </w:rPr>
        <w:t> </w:t>
      </w:r>
      <w:r>
        <w:rPr/>
        <w:t>“</w:t>
      </w:r>
      <w:r>
        <w:rPr>
          <w:b/>
          <w:color w:val="C00000"/>
        </w:rPr>
        <w:t>Department:</w:t>
      </w:r>
      <w:r>
        <w:rPr>
          <w:b/>
          <w:color w:val="C00000"/>
          <w:spacing w:val="-5"/>
        </w:rPr>
        <w:t> </w:t>
      </w:r>
      <w:r>
        <w:rPr>
          <w:b/>
          <w:color w:val="C00000"/>
        </w:rPr>
        <w:t>Means</w:t>
      </w:r>
      <w:r>
        <w:rPr>
          <w:b/>
          <w:color w:val="C00000"/>
          <w:spacing w:val="-6"/>
        </w:rPr>
        <w:t> </w:t>
      </w:r>
      <w:r>
        <w:rPr>
          <w:b/>
          <w:color w:val="C00000"/>
        </w:rPr>
        <w:t>the</w:t>
      </w:r>
      <w:r>
        <w:rPr>
          <w:b/>
          <w:color w:val="C00000"/>
          <w:spacing w:val="-9"/>
        </w:rPr>
        <w:t> </w:t>
      </w:r>
      <w:r>
        <w:rPr>
          <w:b/>
          <w:color w:val="C00000"/>
        </w:rPr>
        <w:t>Colorado</w:t>
      </w:r>
      <w:r>
        <w:rPr>
          <w:b/>
          <w:color w:val="C00000"/>
          <w:spacing w:val="-6"/>
        </w:rPr>
        <w:t> </w:t>
      </w:r>
      <w:r>
        <w:rPr>
          <w:b/>
          <w:color w:val="C00000"/>
        </w:rPr>
        <w:t>Department of Public Safety (CDPS)</w:t>
      </w:r>
      <w:r>
        <w:rPr/>
        <w:t>,</w:t>
      </w:r>
      <w:r>
        <w:rPr>
          <w:b/>
        </w:rPr>
        <w:t>” </w:t>
      </w:r>
      <w:r>
        <w:rPr/>
        <w:t>instead of “Direct Costs: Include those costs specifically incurred as a result of responding to and/or mitigating a hazardous substance incident.</w:t>
      </w:r>
      <w:r>
        <w:rPr>
          <w:spacing w:val="40"/>
        </w:rPr>
        <w:t> </w:t>
      </w:r>
      <w:r>
        <w:rPr/>
        <w:t>Direct costs may include use/damage; vehicle use and/or damage; expenditure of response/mitigation supplies; use of contract services; laboratory testing; and disposal and/or storage of hazardous</w:t>
      </w:r>
    </w:p>
    <w:p>
      <w:pPr>
        <w:pStyle w:val="BodyText"/>
        <w:spacing w:line="291" w:lineRule="exact"/>
      </w:pPr>
      <w:r>
        <w:rPr>
          <w:spacing w:val="-2"/>
        </w:rPr>
        <w:t>materials/substances.”</w:t>
      </w:r>
    </w:p>
    <w:p>
      <w:pPr>
        <w:pStyle w:val="Heading1"/>
        <w:spacing w:before="204"/>
      </w:pPr>
      <w:r>
        <w:rPr/>
        <w:t>Page</w:t>
      </w:r>
      <w:r>
        <w:rPr>
          <w:spacing w:val="-9"/>
        </w:rPr>
        <w:t> </w:t>
      </w:r>
      <w:r>
        <w:rPr/>
        <w:t>2,</w:t>
      </w:r>
      <w:r>
        <w:rPr>
          <w:spacing w:val="-6"/>
        </w:rPr>
        <w:t> </w:t>
      </w:r>
      <w:r>
        <w:rPr/>
        <w:t>1.1.3,</w:t>
      </w:r>
      <w:r>
        <w:rPr>
          <w:spacing w:val="-6"/>
        </w:rPr>
        <w:t> </w:t>
      </w:r>
      <w:r>
        <w:rPr/>
        <w:t>Reorganization</w:t>
      </w:r>
      <w:r>
        <w:rPr>
          <w:spacing w:val="-7"/>
        </w:rPr>
        <w:t> </w:t>
      </w:r>
      <w:r>
        <w:rPr/>
        <w:t>of</w:t>
      </w:r>
      <w:r>
        <w:rPr>
          <w:spacing w:val="-6"/>
        </w:rPr>
        <w:t> </w:t>
      </w:r>
      <w:r>
        <w:rPr/>
        <w:t>existing</w:t>
      </w:r>
      <w:r>
        <w:rPr>
          <w:spacing w:val="-8"/>
        </w:rPr>
        <w:t> </w:t>
      </w:r>
      <w:r>
        <w:rPr/>
        <w:t>definition</w:t>
      </w:r>
      <w:r>
        <w:rPr>
          <w:spacing w:val="-6"/>
        </w:rPr>
        <w:t> </w:t>
      </w:r>
      <w:r>
        <w:rPr/>
        <w:t>to</w:t>
      </w:r>
      <w:r>
        <w:rPr>
          <w:spacing w:val="-7"/>
        </w:rPr>
        <w:t> </w:t>
      </w:r>
      <w:r>
        <w:rPr/>
        <w:t>correct</w:t>
      </w:r>
      <w:r>
        <w:rPr>
          <w:spacing w:val="-1"/>
        </w:rPr>
        <w:t> </w:t>
      </w:r>
      <w:r>
        <w:rPr/>
        <w:t>an</w:t>
      </w:r>
      <w:r>
        <w:rPr>
          <w:spacing w:val="-8"/>
        </w:rPr>
        <w:t> </w:t>
      </w:r>
      <w:r>
        <w:rPr/>
        <w:t>error</w:t>
      </w:r>
      <w:r>
        <w:rPr>
          <w:spacing w:val="-8"/>
        </w:rPr>
        <w:t> </w:t>
      </w:r>
      <w:r>
        <w:rPr/>
        <w:t>in</w:t>
      </w:r>
      <w:r>
        <w:rPr>
          <w:spacing w:val="-11"/>
        </w:rPr>
        <w:t> </w:t>
      </w:r>
      <w:r>
        <w:rPr>
          <w:spacing w:val="-2"/>
        </w:rPr>
        <w:t>alphabetization.</w:t>
      </w:r>
    </w:p>
    <w:p>
      <w:pPr>
        <w:pStyle w:val="BodyText"/>
        <w:spacing w:before="48"/>
      </w:pPr>
      <w:r>
        <w:rPr/>
        <w:t>The</w:t>
      </w:r>
      <w:r>
        <w:rPr>
          <w:spacing w:val="-8"/>
        </w:rPr>
        <w:t> </w:t>
      </w:r>
      <w:r>
        <w:rPr/>
        <w:t>definition</w:t>
      </w:r>
      <w:r>
        <w:rPr>
          <w:spacing w:val="-5"/>
        </w:rPr>
        <w:t> </w:t>
      </w:r>
      <w:r>
        <w:rPr/>
        <w:t>of</w:t>
      </w:r>
      <w:r>
        <w:rPr>
          <w:spacing w:val="-6"/>
        </w:rPr>
        <w:t> </w:t>
      </w:r>
      <w:r>
        <w:rPr/>
        <w:t>“Designated</w:t>
      </w:r>
      <w:r>
        <w:rPr>
          <w:spacing w:val="-4"/>
        </w:rPr>
        <w:t> </w:t>
      </w:r>
      <w:r>
        <w:rPr/>
        <w:t>Emergency</w:t>
      </w:r>
      <w:r>
        <w:rPr>
          <w:spacing w:val="-7"/>
        </w:rPr>
        <w:t> </w:t>
      </w:r>
      <w:r>
        <w:rPr/>
        <w:t>Response</w:t>
      </w:r>
      <w:r>
        <w:rPr>
          <w:spacing w:val="-5"/>
        </w:rPr>
        <w:t> </w:t>
      </w:r>
      <w:r>
        <w:rPr/>
        <w:t>Authority</w:t>
      </w:r>
      <w:r>
        <w:rPr>
          <w:spacing w:val="-6"/>
        </w:rPr>
        <w:t> </w:t>
      </w:r>
      <w:r>
        <w:rPr/>
        <w:t>(DERA)</w:t>
      </w:r>
      <w:r>
        <w:rPr>
          <w:spacing w:val="-8"/>
        </w:rPr>
        <w:t> </w:t>
      </w:r>
      <w:r>
        <w:rPr/>
        <w:t>is</w:t>
      </w:r>
      <w:r>
        <w:rPr>
          <w:spacing w:val="1"/>
        </w:rPr>
        <w:t> </w:t>
      </w:r>
      <w:r>
        <w:rPr/>
        <w:t>moved</w:t>
      </w:r>
      <w:r>
        <w:rPr>
          <w:spacing w:val="-5"/>
        </w:rPr>
        <w:t> </w:t>
      </w:r>
      <w:r>
        <w:rPr/>
        <w:t>from</w:t>
      </w:r>
      <w:r>
        <w:rPr>
          <w:spacing w:val="-7"/>
        </w:rPr>
        <w:t> </w:t>
      </w:r>
      <w:r>
        <w:rPr/>
        <w:t>1.1.4</w:t>
      </w:r>
      <w:r>
        <w:rPr>
          <w:spacing w:val="-8"/>
        </w:rPr>
        <w:t> </w:t>
      </w:r>
      <w:r>
        <w:rPr>
          <w:spacing w:val="-5"/>
        </w:rPr>
        <w:t>to</w:t>
      </w:r>
    </w:p>
    <w:p>
      <w:pPr>
        <w:pStyle w:val="BodyText"/>
        <w:spacing w:before="46"/>
      </w:pPr>
      <w:r>
        <w:rPr/>
        <w:t>1.1.3</w:t>
      </w:r>
      <w:r>
        <w:rPr>
          <w:spacing w:val="-6"/>
        </w:rPr>
        <w:t> </w:t>
      </w:r>
      <w:r>
        <w:rPr/>
        <w:t>to</w:t>
      </w:r>
      <w:r>
        <w:rPr>
          <w:spacing w:val="-4"/>
        </w:rPr>
        <w:t> </w:t>
      </w:r>
      <w:r>
        <w:rPr/>
        <w:t>fix</w:t>
      </w:r>
      <w:r>
        <w:rPr>
          <w:spacing w:val="-5"/>
        </w:rPr>
        <w:t> </w:t>
      </w:r>
      <w:r>
        <w:rPr/>
        <w:t>an</w:t>
      </w:r>
      <w:r>
        <w:rPr>
          <w:spacing w:val="-5"/>
        </w:rPr>
        <w:t> </w:t>
      </w:r>
      <w:r>
        <w:rPr/>
        <w:t>error</w:t>
      </w:r>
      <w:r>
        <w:rPr>
          <w:spacing w:val="-4"/>
        </w:rPr>
        <w:t> </w:t>
      </w:r>
      <w:r>
        <w:rPr/>
        <w:t>in</w:t>
      </w:r>
      <w:r>
        <w:rPr>
          <w:spacing w:val="-6"/>
        </w:rPr>
        <w:t> </w:t>
      </w:r>
      <w:r>
        <w:rPr/>
        <w:t>the</w:t>
      </w:r>
      <w:r>
        <w:rPr>
          <w:spacing w:val="-4"/>
        </w:rPr>
        <w:t> </w:t>
      </w:r>
      <w:r>
        <w:rPr/>
        <w:t>alphabetical</w:t>
      </w:r>
      <w:r>
        <w:rPr>
          <w:spacing w:val="-8"/>
        </w:rPr>
        <w:t> </w:t>
      </w:r>
      <w:r>
        <w:rPr/>
        <w:t>order</w:t>
      </w:r>
      <w:r>
        <w:rPr>
          <w:spacing w:val="-6"/>
        </w:rPr>
        <w:t> </w:t>
      </w:r>
      <w:r>
        <w:rPr/>
        <w:t>of</w:t>
      </w:r>
      <w:r>
        <w:rPr>
          <w:spacing w:val="-3"/>
        </w:rPr>
        <w:t> </w:t>
      </w:r>
      <w:r>
        <w:rPr/>
        <w:t>the</w:t>
      </w:r>
      <w:r>
        <w:rPr>
          <w:spacing w:val="-6"/>
        </w:rPr>
        <w:t> </w:t>
      </w:r>
      <w:r>
        <w:rPr/>
        <w:t>definitions.</w:t>
      </w:r>
      <w:r>
        <w:rPr>
          <w:spacing w:val="41"/>
        </w:rPr>
        <w:t> </w:t>
      </w:r>
      <w:r>
        <w:rPr/>
        <w:t>The</w:t>
      </w:r>
      <w:r>
        <w:rPr>
          <w:spacing w:val="-5"/>
        </w:rPr>
        <w:t> </w:t>
      </w:r>
      <w:r>
        <w:rPr/>
        <w:t>existing</w:t>
      </w:r>
      <w:r>
        <w:rPr>
          <w:spacing w:val="-5"/>
        </w:rPr>
        <w:t> </w:t>
      </w:r>
      <w:r>
        <w:rPr/>
        <w:t>definition</w:t>
      </w:r>
      <w:r>
        <w:rPr>
          <w:spacing w:val="-6"/>
        </w:rPr>
        <w:t> </w:t>
      </w:r>
      <w:r>
        <w:rPr>
          <w:spacing w:val="-2"/>
        </w:rPr>
        <w:t>under</w:t>
      </w:r>
    </w:p>
    <w:p>
      <w:pPr>
        <w:spacing w:line="278" w:lineRule="auto" w:before="47"/>
        <w:ind w:left="0" w:right="61" w:firstLine="0"/>
        <w:jc w:val="left"/>
        <w:rPr>
          <w:sz w:val="24"/>
        </w:rPr>
      </w:pPr>
      <w:r>
        <w:rPr>
          <w:sz w:val="24"/>
        </w:rPr>
        <w:t>1.1.3,</w:t>
      </w:r>
      <w:r>
        <w:rPr>
          <w:spacing w:val="-6"/>
          <w:sz w:val="24"/>
        </w:rPr>
        <w:t> </w:t>
      </w:r>
      <w:r>
        <w:rPr>
          <w:sz w:val="24"/>
        </w:rPr>
        <w:t>“Department,”</w:t>
      </w:r>
      <w:r>
        <w:rPr>
          <w:spacing w:val="-6"/>
          <w:sz w:val="24"/>
        </w:rPr>
        <w:t> </w:t>
      </w:r>
      <w:r>
        <w:rPr>
          <w:sz w:val="24"/>
        </w:rPr>
        <w:t>is</w:t>
      </w:r>
      <w:r>
        <w:rPr>
          <w:spacing w:val="-7"/>
          <w:sz w:val="24"/>
        </w:rPr>
        <w:t> </w:t>
      </w:r>
      <w:r>
        <w:rPr>
          <w:sz w:val="24"/>
        </w:rPr>
        <w:t>already</w:t>
      </w:r>
      <w:r>
        <w:rPr>
          <w:spacing w:val="-10"/>
          <w:sz w:val="24"/>
        </w:rPr>
        <w:t> </w:t>
      </w:r>
      <w:r>
        <w:rPr>
          <w:sz w:val="24"/>
        </w:rPr>
        <w:t>proposed</w:t>
      </w:r>
      <w:r>
        <w:rPr>
          <w:spacing w:val="-8"/>
          <w:sz w:val="24"/>
        </w:rPr>
        <w:t> </w:t>
      </w:r>
      <w:r>
        <w:rPr>
          <w:sz w:val="24"/>
        </w:rPr>
        <w:t>for</w:t>
      </w:r>
      <w:r>
        <w:rPr>
          <w:spacing w:val="-6"/>
          <w:sz w:val="24"/>
        </w:rPr>
        <w:t> </w:t>
      </w:r>
      <w:r>
        <w:rPr>
          <w:sz w:val="24"/>
        </w:rPr>
        <w:t>reassignment</w:t>
      </w:r>
      <w:r>
        <w:rPr>
          <w:spacing w:val="-8"/>
          <w:sz w:val="24"/>
        </w:rPr>
        <w:t> </w:t>
      </w:r>
      <w:r>
        <w:rPr>
          <w:sz w:val="24"/>
        </w:rPr>
        <w:t>to</w:t>
      </w:r>
      <w:r>
        <w:rPr>
          <w:spacing w:val="-6"/>
          <w:sz w:val="24"/>
        </w:rPr>
        <w:t> </w:t>
      </w:r>
      <w:r>
        <w:rPr>
          <w:sz w:val="24"/>
        </w:rPr>
        <w:t>1.1.2.</w:t>
      </w:r>
      <w:r>
        <w:rPr>
          <w:spacing w:val="40"/>
          <w:sz w:val="24"/>
        </w:rPr>
        <w:t> </w:t>
      </w:r>
      <w:r>
        <w:rPr>
          <w:sz w:val="24"/>
        </w:rPr>
        <w:t>Updated,</w:t>
      </w:r>
      <w:r>
        <w:rPr>
          <w:spacing w:val="-7"/>
          <w:sz w:val="24"/>
        </w:rPr>
        <w:t> </w:t>
      </w:r>
      <w:r>
        <w:rPr>
          <w:sz w:val="24"/>
        </w:rPr>
        <w:t>1.1.3</w:t>
      </w:r>
      <w:r>
        <w:rPr>
          <w:spacing w:val="-2"/>
          <w:sz w:val="24"/>
        </w:rPr>
        <w:t> </w:t>
      </w:r>
      <w:r>
        <w:rPr>
          <w:sz w:val="24"/>
        </w:rPr>
        <w:t>now</w:t>
      </w:r>
      <w:r>
        <w:rPr>
          <w:spacing w:val="-7"/>
          <w:sz w:val="24"/>
        </w:rPr>
        <w:t> </w:t>
      </w:r>
      <w:r>
        <w:rPr>
          <w:sz w:val="24"/>
        </w:rPr>
        <w:t>reads, </w:t>
      </w:r>
      <w:r>
        <w:rPr>
          <w:b/>
          <w:sz w:val="24"/>
        </w:rPr>
        <w:t>“</w:t>
      </w:r>
      <w:r>
        <w:rPr>
          <w:b/>
          <w:color w:val="C00000"/>
          <w:sz w:val="24"/>
        </w:rPr>
        <w:t>Designated Emergency Response Authority (DERA): Has the same meaning as set forth within Section 29-22-102, CRS</w:t>
      </w:r>
      <w:r>
        <w:rPr>
          <w:sz w:val="24"/>
        </w:rPr>
        <w:t>,” instead of “Department: Means the Colorado Department of Public Safety (CDPS).”</w:t>
      </w:r>
    </w:p>
    <w:p>
      <w:pPr>
        <w:pStyle w:val="Heading1"/>
        <w:spacing w:before="158"/>
      </w:pPr>
      <w:r>
        <w:rPr/>
        <w:t>Page</w:t>
      </w:r>
      <w:r>
        <w:rPr>
          <w:spacing w:val="-10"/>
        </w:rPr>
        <w:t> </w:t>
      </w:r>
      <w:r>
        <w:rPr/>
        <w:t>3,</w:t>
      </w:r>
      <w:r>
        <w:rPr>
          <w:spacing w:val="-7"/>
        </w:rPr>
        <w:t> </w:t>
      </w:r>
      <w:r>
        <w:rPr/>
        <w:t>1.1.4,</w:t>
      </w:r>
      <w:r>
        <w:rPr>
          <w:spacing w:val="-7"/>
        </w:rPr>
        <w:t> </w:t>
      </w:r>
      <w:r>
        <w:rPr/>
        <w:t>Reorganizes</w:t>
      </w:r>
      <w:r>
        <w:rPr>
          <w:spacing w:val="-8"/>
        </w:rPr>
        <w:t> </w:t>
      </w:r>
      <w:r>
        <w:rPr/>
        <w:t>the</w:t>
      </w:r>
      <w:r>
        <w:rPr>
          <w:spacing w:val="-8"/>
        </w:rPr>
        <w:t> </w:t>
      </w:r>
      <w:r>
        <w:rPr/>
        <w:t>existing</w:t>
      </w:r>
      <w:r>
        <w:rPr>
          <w:spacing w:val="-9"/>
        </w:rPr>
        <w:t> </w:t>
      </w:r>
      <w:r>
        <w:rPr/>
        <w:t>definition</w:t>
      </w:r>
      <w:r>
        <w:rPr>
          <w:spacing w:val="-9"/>
        </w:rPr>
        <w:t> </w:t>
      </w:r>
      <w:r>
        <w:rPr/>
        <w:t>to</w:t>
      </w:r>
      <w:r>
        <w:rPr>
          <w:spacing w:val="-5"/>
        </w:rPr>
        <w:t> </w:t>
      </w:r>
      <w:r>
        <w:rPr/>
        <w:t>fix</w:t>
      </w:r>
      <w:r>
        <w:rPr>
          <w:spacing w:val="-8"/>
        </w:rPr>
        <w:t> </w:t>
      </w:r>
      <w:r>
        <w:rPr/>
        <w:t>an</w:t>
      </w:r>
      <w:r>
        <w:rPr>
          <w:spacing w:val="-9"/>
        </w:rPr>
        <w:t> </w:t>
      </w:r>
      <w:r>
        <w:rPr/>
        <w:t>alphabetization</w:t>
      </w:r>
      <w:r>
        <w:rPr>
          <w:spacing w:val="-6"/>
        </w:rPr>
        <w:t> </w:t>
      </w:r>
      <w:r>
        <w:rPr>
          <w:spacing w:val="-2"/>
        </w:rPr>
        <w:t>error.</w:t>
      </w:r>
    </w:p>
    <w:p>
      <w:pPr>
        <w:spacing w:line="278" w:lineRule="auto" w:before="46"/>
        <w:ind w:left="0" w:right="0" w:firstLine="0"/>
        <w:jc w:val="left"/>
        <w:rPr>
          <w:sz w:val="24"/>
        </w:rPr>
      </w:pPr>
      <w:r>
        <w:rPr>
          <w:sz w:val="24"/>
        </w:rPr>
        <w:t>The definition of “Direct Costs” has been moved from 1.1.2 to 1.1.4 to fix an error in the alphabetical</w:t>
      </w:r>
      <w:r>
        <w:rPr>
          <w:spacing w:val="-5"/>
          <w:sz w:val="24"/>
        </w:rPr>
        <w:t> </w:t>
      </w:r>
      <w:r>
        <w:rPr>
          <w:sz w:val="24"/>
        </w:rPr>
        <w:t>order</w:t>
      </w:r>
      <w:r>
        <w:rPr>
          <w:spacing w:val="-7"/>
          <w:sz w:val="24"/>
        </w:rPr>
        <w:t> </w:t>
      </w:r>
      <w:r>
        <w:rPr>
          <w:sz w:val="24"/>
        </w:rPr>
        <w:t>of</w:t>
      </w:r>
      <w:r>
        <w:rPr>
          <w:spacing w:val="-7"/>
          <w:sz w:val="24"/>
        </w:rPr>
        <w:t> </w:t>
      </w:r>
      <w:r>
        <w:rPr>
          <w:sz w:val="24"/>
        </w:rPr>
        <w:t>the</w:t>
      </w:r>
      <w:r>
        <w:rPr>
          <w:spacing w:val="-8"/>
          <w:sz w:val="24"/>
        </w:rPr>
        <w:t> </w:t>
      </w:r>
      <w:r>
        <w:rPr>
          <w:sz w:val="24"/>
        </w:rPr>
        <w:t>definitions.</w:t>
      </w:r>
      <w:r>
        <w:rPr>
          <w:spacing w:val="40"/>
          <w:sz w:val="24"/>
        </w:rPr>
        <w:t> </w:t>
      </w:r>
      <w:r>
        <w:rPr>
          <w:sz w:val="24"/>
        </w:rPr>
        <w:t>The</w:t>
      </w:r>
      <w:r>
        <w:rPr>
          <w:spacing w:val="-2"/>
          <w:sz w:val="24"/>
        </w:rPr>
        <w:t> </w:t>
      </w:r>
      <w:r>
        <w:rPr>
          <w:sz w:val="24"/>
        </w:rPr>
        <w:t>current</w:t>
      </w:r>
      <w:r>
        <w:rPr>
          <w:spacing w:val="-9"/>
          <w:sz w:val="24"/>
        </w:rPr>
        <w:t> </w:t>
      </w:r>
      <w:r>
        <w:rPr>
          <w:sz w:val="24"/>
        </w:rPr>
        <w:t>definition</w:t>
      </w:r>
      <w:r>
        <w:rPr>
          <w:spacing w:val="-7"/>
          <w:sz w:val="24"/>
        </w:rPr>
        <w:t> </w:t>
      </w:r>
      <w:r>
        <w:rPr>
          <w:sz w:val="24"/>
        </w:rPr>
        <w:t>under</w:t>
      </w:r>
      <w:r>
        <w:rPr>
          <w:spacing w:val="-7"/>
          <w:sz w:val="24"/>
        </w:rPr>
        <w:t> </w:t>
      </w:r>
      <w:r>
        <w:rPr>
          <w:sz w:val="24"/>
        </w:rPr>
        <w:t>1.1.4,</w:t>
      </w:r>
      <w:r>
        <w:rPr>
          <w:spacing w:val="-8"/>
          <w:sz w:val="24"/>
        </w:rPr>
        <w:t> </w:t>
      </w:r>
      <w:r>
        <w:rPr>
          <w:sz w:val="24"/>
        </w:rPr>
        <w:t>Designated</w:t>
      </w:r>
      <w:r>
        <w:rPr>
          <w:spacing w:val="-5"/>
          <w:sz w:val="24"/>
        </w:rPr>
        <w:t> </w:t>
      </w:r>
      <w:r>
        <w:rPr>
          <w:sz w:val="24"/>
        </w:rPr>
        <w:t>Emergency Response Authority</w:t>
      </w:r>
      <w:r>
        <w:rPr>
          <w:spacing w:val="-1"/>
          <w:sz w:val="24"/>
        </w:rPr>
        <w:t> </w:t>
      </w:r>
      <w:r>
        <w:rPr>
          <w:sz w:val="24"/>
        </w:rPr>
        <w:t>(DERA), is</w:t>
      </w:r>
      <w:r>
        <w:rPr>
          <w:spacing w:val="-1"/>
          <w:sz w:val="24"/>
        </w:rPr>
        <w:t> </w:t>
      </w:r>
      <w:r>
        <w:rPr>
          <w:sz w:val="24"/>
        </w:rPr>
        <w:t>already</w:t>
      </w:r>
      <w:r>
        <w:rPr>
          <w:spacing w:val="-4"/>
          <w:sz w:val="24"/>
        </w:rPr>
        <w:t> </w:t>
      </w:r>
      <w:r>
        <w:rPr>
          <w:sz w:val="24"/>
        </w:rPr>
        <w:t>proposed for reassignment</w:t>
      </w:r>
      <w:r>
        <w:rPr>
          <w:spacing w:val="-2"/>
          <w:sz w:val="24"/>
        </w:rPr>
        <w:t> </w:t>
      </w:r>
      <w:r>
        <w:rPr>
          <w:sz w:val="24"/>
        </w:rPr>
        <w:t>to</w:t>
      </w:r>
      <w:r>
        <w:rPr>
          <w:spacing w:val="-3"/>
          <w:sz w:val="24"/>
        </w:rPr>
        <w:t> </w:t>
      </w:r>
      <w:r>
        <w:rPr>
          <w:sz w:val="24"/>
        </w:rPr>
        <w:t>1.1.3.</w:t>
      </w:r>
      <w:r>
        <w:rPr>
          <w:spacing w:val="40"/>
          <w:sz w:val="24"/>
        </w:rPr>
        <w:t> </w:t>
      </w:r>
      <w:r>
        <w:rPr>
          <w:sz w:val="24"/>
        </w:rPr>
        <w:t>Updated,</w:t>
      </w:r>
      <w:r>
        <w:rPr>
          <w:spacing w:val="-3"/>
          <w:sz w:val="24"/>
        </w:rPr>
        <w:t> </w:t>
      </w:r>
      <w:r>
        <w:rPr>
          <w:sz w:val="24"/>
        </w:rPr>
        <w:t>1.1.4</w:t>
      </w:r>
      <w:r>
        <w:rPr>
          <w:spacing w:val="-1"/>
          <w:sz w:val="24"/>
        </w:rPr>
        <w:t> </w:t>
      </w:r>
      <w:r>
        <w:rPr>
          <w:sz w:val="24"/>
        </w:rPr>
        <w:t>now reads “</w:t>
      </w:r>
      <w:r>
        <w:rPr>
          <w:b/>
          <w:color w:val="C00000"/>
          <w:sz w:val="24"/>
        </w:rPr>
        <w:t>Direct Costs: Include those costs specifically incurred as a result of responding to and/or mitigating a hazardous substance incident.</w:t>
      </w:r>
      <w:r>
        <w:rPr>
          <w:b/>
          <w:color w:val="C00000"/>
          <w:spacing w:val="40"/>
          <w:sz w:val="24"/>
        </w:rPr>
        <w:t> </w:t>
      </w:r>
      <w:r>
        <w:rPr>
          <w:b/>
          <w:color w:val="C00000"/>
          <w:sz w:val="24"/>
        </w:rPr>
        <w:t>Direct costs may include use/damage; vehicle use and/or damage; expenditure of response/mitigation supplies; use of contract services;</w:t>
      </w:r>
      <w:r>
        <w:rPr>
          <w:b/>
          <w:color w:val="C00000"/>
          <w:spacing w:val="-5"/>
          <w:sz w:val="24"/>
        </w:rPr>
        <w:t> </w:t>
      </w:r>
      <w:r>
        <w:rPr>
          <w:b/>
          <w:color w:val="C00000"/>
          <w:sz w:val="24"/>
        </w:rPr>
        <w:t>laboratory</w:t>
      </w:r>
      <w:r>
        <w:rPr>
          <w:b/>
          <w:color w:val="C00000"/>
          <w:spacing w:val="-7"/>
          <w:sz w:val="24"/>
        </w:rPr>
        <w:t> </w:t>
      </w:r>
      <w:r>
        <w:rPr>
          <w:b/>
          <w:color w:val="C00000"/>
          <w:sz w:val="24"/>
        </w:rPr>
        <w:t>testing;</w:t>
      </w:r>
      <w:r>
        <w:rPr>
          <w:b/>
          <w:color w:val="C00000"/>
          <w:spacing w:val="-5"/>
          <w:sz w:val="24"/>
        </w:rPr>
        <w:t> </w:t>
      </w:r>
      <w:r>
        <w:rPr>
          <w:b/>
          <w:color w:val="C00000"/>
          <w:sz w:val="24"/>
        </w:rPr>
        <w:t>and</w:t>
      </w:r>
      <w:r>
        <w:rPr>
          <w:b/>
          <w:color w:val="C00000"/>
          <w:spacing w:val="-7"/>
          <w:sz w:val="24"/>
        </w:rPr>
        <w:t> </w:t>
      </w:r>
      <w:r>
        <w:rPr>
          <w:b/>
          <w:color w:val="C00000"/>
          <w:sz w:val="24"/>
        </w:rPr>
        <w:t>disposal</w:t>
      </w:r>
      <w:r>
        <w:rPr>
          <w:b/>
          <w:color w:val="C00000"/>
          <w:spacing w:val="-5"/>
          <w:sz w:val="24"/>
        </w:rPr>
        <w:t> </w:t>
      </w:r>
      <w:r>
        <w:rPr>
          <w:b/>
          <w:color w:val="C00000"/>
          <w:sz w:val="24"/>
        </w:rPr>
        <w:t>and/or</w:t>
      </w:r>
      <w:r>
        <w:rPr>
          <w:b/>
          <w:color w:val="C00000"/>
          <w:spacing w:val="-7"/>
          <w:sz w:val="24"/>
        </w:rPr>
        <w:t> </w:t>
      </w:r>
      <w:r>
        <w:rPr>
          <w:b/>
          <w:color w:val="C00000"/>
          <w:sz w:val="24"/>
        </w:rPr>
        <w:t>storage</w:t>
      </w:r>
      <w:r>
        <w:rPr>
          <w:b/>
          <w:color w:val="C00000"/>
          <w:spacing w:val="-7"/>
          <w:sz w:val="24"/>
        </w:rPr>
        <w:t> </w:t>
      </w:r>
      <w:r>
        <w:rPr>
          <w:b/>
          <w:color w:val="C00000"/>
          <w:sz w:val="24"/>
        </w:rPr>
        <w:t>of</w:t>
      </w:r>
      <w:r>
        <w:rPr>
          <w:b/>
          <w:color w:val="C00000"/>
          <w:spacing w:val="-5"/>
          <w:sz w:val="24"/>
        </w:rPr>
        <w:t> </w:t>
      </w:r>
      <w:r>
        <w:rPr>
          <w:b/>
          <w:color w:val="C00000"/>
          <w:sz w:val="24"/>
        </w:rPr>
        <w:t>hazardous</w:t>
      </w:r>
      <w:r>
        <w:rPr>
          <w:b/>
          <w:color w:val="C00000"/>
          <w:spacing w:val="-6"/>
          <w:sz w:val="24"/>
        </w:rPr>
        <w:t> </w:t>
      </w:r>
      <w:r>
        <w:rPr>
          <w:b/>
          <w:color w:val="C00000"/>
          <w:sz w:val="24"/>
        </w:rPr>
        <w:t>materials/substances,</w:t>
      </w:r>
      <w:r>
        <w:rPr>
          <w:b/>
          <w:sz w:val="24"/>
        </w:rPr>
        <w:t>” </w:t>
      </w:r>
      <w:r>
        <w:rPr>
          <w:sz w:val="24"/>
        </w:rPr>
        <w:t>instead of “Designated Emergency Response Authority (DERA): Has the same meaning as set</w:t>
      </w:r>
    </w:p>
    <w:p>
      <w:pPr>
        <w:pStyle w:val="BodyText"/>
        <w:spacing w:line="291" w:lineRule="exact"/>
      </w:pPr>
      <w:r>
        <w:rPr/>
        <w:t>forth</w:t>
      </w:r>
      <w:r>
        <w:rPr>
          <w:spacing w:val="-5"/>
        </w:rPr>
        <w:t> </w:t>
      </w:r>
      <w:r>
        <w:rPr/>
        <w:t>within</w:t>
      </w:r>
      <w:r>
        <w:rPr>
          <w:spacing w:val="-4"/>
        </w:rPr>
        <w:t> </w:t>
      </w:r>
      <w:r>
        <w:rPr/>
        <w:t>Section</w:t>
      </w:r>
      <w:r>
        <w:rPr>
          <w:spacing w:val="-5"/>
        </w:rPr>
        <w:t> </w:t>
      </w:r>
      <w:r>
        <w:rPr/>
        <w:t>29-22-102,</w:t>
      </w:r>
      <w:r>
        <w:rPr>
          <w:spacing w:val="-4"/>
        </w:rPr>
        <w:t> CRS.”</w:t>
      </w:r>
    </w:p>
    <w:p>
      <w:pPr>
        <w:pStyle w:val="BodyText"/>
        <w:spacing w:after="0" w:line="291" w:lineRule="exact"/>
        <w:sectPr>
          <w:pgSz w:w="12240" w:h="15840"/>
          <w:pgMar w:header="0" w:footer="1103" w:top="1400" w:bottom="1300" w:left="1440" w:right="1440"/>
        </w:sectPr>
      </w:pPr>
    </w:p>
    <w:p>
      <w:pPr>
        <w:pStyle w:val="Heading1"/>
        <w:spacing w:before="40"/>
        <w:jc w:val="both"/>
      </w:pPr>
      <w:r>
        <w:rPr/>
        <w:t>Page</w:t>
      </w:r>
      <w:r>
        <w:rPr>
          <w:spacing w:val="-8"/>
        </w:rPr>
        <w:t> </w:t>
      </w:r>
      <w:r>
        <w:rPr/>
        <w:t>6,</w:t>
      </w:r>
      <w:r>
        <w:rPr>
          <w:spacing w:val="-5"/>
        </w:rPr>
        <w:t> </w:t>
      </w:r>
      <w:r>
        <w:rPr/>
        <w:t>HSCR</w:t>
      </w:r>
      <w:r>
        <w:rPr>
          <w:spacing w:val="-7"/>
        </w:rPr>
        <w:t> </w:t>
      </w:r>
      <w:r>
        <w:rPr/>
        <w:t>7.1.1.1,</w:t>
      </w:r>
      <w:r>
        <w:rPr>
          <w:spacing w:val="-5"/>
        </w:rPr>
        <w:t> </w:t>
      </w:r>
      <w:r>
        <w:rPr/>
        <w:t>Publication</w:t>
      </w:r>
      <w:r>
        <w:rPr>
          <w:spacing w:val="-6"/>
        </w:rPr>
        <w:t> </w:t>
      </w:r>
      <w:r>
        <w:rPr/>
        <w:t>date</w:t>
      </w:r>
      <w:r>
        <w:rPr>
          <w:spacing w:val="-7"/>
        </w:rPr>
        <w:t> </w:t>
      </w:r>
      <w:r>
        <w:rPr/>
        <w:t>and</w:t>
      </w:r>
      <w:r>
        <w:rPr>
          <w:spacing w:val="-5"/>
        </w:rPr>
        <w:t> </w:t>
      </w:r>
      <w:r>
        <w:rPr/>
        <w:t>website</w:t>
      </w:r>
      <w:r>
        <w:rPr>
          <w:spacing w:val="-7"/>
        </w:rPr>
        <w:t> </w:t>
      </w:r>
      <w:r>
        <w:rPr/>
        <w:t>address</w:t>
      </w:r>
      <w:r>
        <w:rPr>
          <w:spacing w:val="-5"/>
        </w:rPr>
        <w:t> </w:t>
      </w:r>
      <w:r>
        <w:rPr>
          <w:spacing w:val="-2"/>
        </w:rPr>
        <w:t>update.</w:t>
      </w:r>
    </w:p>
    <w:p>
      <w:pPr>
        <w:pStyle w:val="BodyText"/>
        <w:spacing w:line="278" w:lineRule="auto" w:before="45"/>
        <w:ind w:right="326"/>
        <w:jc w:val="both"/>
      </w:pPr>
      <w:r>
        <w:rPr/>
        <w:t>The</w:t>
      </w:r>
      <w:r>
        <w:rPr>
          <w:spacing w:val="-8"/>
        </w:rPr>
        <w:t> </w:t>
      </w:r>
      <w:r>
        <w:rPr/>
        <w:t>publication</w:t>
      </w:r>
      <w:r>
        <w:rPr>
          <w:spacing w:val="-6"/>
        </w:rPr>
        <w:t> </w:t>
      </w:r>
      <w:r>
        <w:rPr/>
        <w:t>date</w:t>
      </w:r>
      <w:r>
        <w:rPr>
          <w:spacing w:val="-6"/>
        </w:rPr>
        <w:t> </w:t>
      </w:r>
      <w:r>
        <w:rPr/>
        <w:t>for</w:t>
      </w:r>
      <w:r>
        <w:rPr>
          <w:spacing w:val="-9"/>
        </w:rPr>
        <w:t> </w:t>
      </w:r>
      <w:r>
        <w:rPr/>
        <w:t>the</w:t>
      </w:r>
      <w:r>
        <w:rPr>
          <w:spacing w:val="-6"/>
        </w:rPr>
        <w:t> </w:t>
      </w:r>
      <w:r>
        <w:rPr/>
        <w:t>Federal</w:t>
      </w:r>
      <w:r>
        <w:rPr>
          <w:spacing w:val="-8"/>
        </w:rPr>
        <w:t> </w:t>
      </w:r>
      <w:r>
        <w:rPr/>
        <w:t>Emergency</w:t>
      </w:r>
      <w:r>
        <w:rPr>
          <w:spacing w:val="-9"/>
        </w:rPr>
        <w:t> </w:t>
      </w:r>
      <w:r>
        <w:rPr/>
        <w:t>Management</w:t>
      </w:r>
      <w:r>
        <w:rPr>
          <w:spacing w:val="-8"/>
        </w:rPr>
        <w:t> </w:t>
      </w:r>
      <w:r>
        <w:rPr/>
        <w:t>Agency</w:t>
      </w:r>
      <w:r>
        <w:rPr>
          <w:spacing w:val="-7"/>
        </w:rPr>
        <w:t> </w:t>
      </w:r>
      <w:r>
        <w:rPr/>
        <w:t>schedule</w:t>
      </w:r>
      <w:r>
        <w:rPr>
          <w:spacing w:val="-8"/>
        </w:rPr>
        <w:t> </w:t>
      </w:r>
      <w:r>
        <w:rPr/>
        <w:t>of</w:t>
      </w:r>
      <w:r>
        <w:rPr>
          <w:spacing w:val="-6"/>
        </w:rPr>
        <w:t> </w:t>
      </w:r>
      <w:r>
        <w:rPr/>
        <w:t>equipment rates</w:t>
      </w:r>
      <w:r>
        <w:rPr>
          <w:spacing w:val="-5"/>
        </w:rPr>
        <w:t> </w:t>
      </w:r>
      <w:r>
        <w:rPr/>
        <w:t>referenced</w:t>
      </w:r>
      <w:r>
        <w:rPr>
          <w:spacing w:val="-4"/>
        </w:rPr>
        <w:t> </w:t>
      </w:r>
      <w:r>
        <w:rPr/>
        <w:t>by</w:t>
      </w:r>
      <w:r>
        <w:rPr>
          <w:spacing w:val="-5"/>
        </w:rPr>
        <w:t> </w:t>
      </w:r>
      <w:r>
        <w:rPr/>
        <w:t>the</w:t>
      </w:r>
      <w:r>
        <w:rPr>
          <w:spacing w:val="-6"/>
        </w:rPr>
        <w:t> </w:t>
      </w:r>
      <w:r>
        <w:rPr/>
        <w:t>rules</w:t>
      </w:r>
      <w:r>
        <w:rPr>
          <w:spacing w:val="-5"/>
        </w:rPr>
        <w:t> </w:t>
      </w:r>
      <w:r>
        <w:rPr/>
        <w:t>must</w:t>
      </w:r>
      <w:r>
        <w:rPr>
          <w:spacing w:val="-5"/>
        </w:rPr>
        <w:t> </w:t>
      </w:r>
      <w:r>
        <w:rPr/>
        <w:t>be</w:t>
      </w:r>
      <w:r>
        <w:rPr>
          <w:spacing w:val="-6"/>
        </w:rPr>
        <w:t> </w:t>
      </w:r>
      <w:r>
        <w:rPr/>
        <w:t>updated</w:t>
      </w:r>
      <w:r>
        <w:rPr>
          <w:spacing w:val="-5"/>
        </w:rPr>
        <w:t> </w:t>
      </w:r>
      <w:r>
        <w:rPr/>
        <w:t>to</w:t>
      </w:r>
      <w:r>
        <w:rPr>
          <w:spacing w:val="-8"/>
        </w:rPr>
        <w:t> </w:t>
      </w:r>
      <w:r>
        <w:rPr/>
        <w:t>the</w:t>
      </w:r>
      <w:r>
        <w:rPr>
          <w:spacing w:val="-4"/>
        </w:rPr>
        <w:t> </w:t>
      </w:r>
      <w:r>
        <w:rPr/>
        <w:t>version</w:t>
      </w:r>
      <w:r>
        <w:rPr>
          <w:spacing w:val="-5"/>
        </w:rPr>
        <w:t> </w:t>
      </w:r>
      <w:r>
        <w:rPr/>
        <w:t>available</w:t>
      </w:r>
      <w:r>
        <w:rPr>
          <w:spacing w:val="-4"/>
        </w:rPr>
        <w:t> </w:t>
      </w:r>
      <w:r>
        <w:rPr/>
        <w:t>in</w:t>
      </w:r>
      <w:r>
        <w:rPr>
          <w:spacing w:val="-4"/>
        </w:rPr>
        <w:t> </w:t>
      </w:r>
      <w:r>
        <w:rPr/>
        <w:t>the</w:t>
      </w:r>
      <w:r>
        <w:rPr>
          <w:spacing w:val="-4"/>
        </w:rPr>
        <w:t> </w:t>
      </w:r>
      <w:r>
        <w:rPr/>
        <w:t>current</w:t>
      </w:r>
      <w:r>
        <w:rPr>
          <w:spacing w:val="-5"/>
        </w:rPr>
        <w:t> </w:t>
      </w:r>
      <w:r>
        <w:rPr/>
        <w:t>Code</w:t>
      </w:r>
      <w:r>
        <w:rPr>
          <w:spacing w:val="-5"/>
        </w:rPr>
        <w:t> </w:t>
      </w:r>
      <w:r>
        <w:rPr/>
        <w:t>of Federal Regulations (CFRs).</w:t>
      </w:r>
      <w:r>
        <w:rPr>
          <w:spacing w:val="40"/>
        </w:rPr>
        <w:t> </w:t>
      </w:r>
      <w:r>
        <w:rPr/>
        <w:t>The website address to access the schedule online must also be</w:t>
      </w:r>
    </w:p>
    <w:p>
      <w:pPr>
        <w:pStyle w:val="BodyText"/>
        <w:spacing w:line="278" w:lineRule="auto"/>
      </w:pPr>
      <w:r>
        <w:rPr/>
        <w:t>corrected.</w:t>
      </w:r>
      <w:r>
        <w:rPr>
          <w:spacing w:val="37"/>
        </w:rPr>
        <w:t> </w:t>
      </w:r>
      <w:r>
        <w:rPr/>
        <w:t>Updated,</w:t>
      </w:r>
      <w:r>
        <w:rPr>
          <w:spacing w:val="-11"/>
        </w:rPr>
        <w:t> </w:t>
      </w:r>
      <w:r>
        <w:rPr/>
        <w:t>HSCR</w:t>
      </w:r>
      <w:r>
        <w:rPr>
          <w:spacing w:val="-10"/>
        </w:rPr>
        <w:t> </w:t>
      </w:r>
      <w:r>
        <w:rPr/>
        <w:t>7.1.1.1</w:t>
      </w:r>
      <w:r>
        <w:rPr>
          <w:spacing w:val="-8"/>
        </w:rPr>
        <w:t> </w:t>
      </w:r>
      <w:r>
        <w:rPr/>
        <w:t>reads</w:t>
      </w:r>
      <w:r>
        <w:rPr>
          <w:spacing w:val="-11"/>
        </w:rPr>
        <w:t> </w:t>
      </w:r>
      <w:r>
        <w:rPr/>
        <w:t>“Federal</w:t>
      </w:r>
      <w:r>
        <w:rPr>
          <w:spacing w:val="-13"/>
        </w:rPr>
        <w:t> </w:t>
      </w:r>
      <w:r>
        <w:rPr/>
        <w:t>Emergency</w:t>
      </w:r>
      <w:r>
        <w:rPr>
          <w:spacing w:val="-9"/>
        </w:rPr>
        <w:t> </w:t>
      </w:r>
      <w:r>
        <w:rPr/>
        <w:t>Management</w:t>
      </w:r>
      <w:r>
        <w:rPr>
          <w:spacing w:val="-12"/>
        </w:rPr>
        <w:t> </w:t>
      </w:r>
      <w:r>
        <w:rPr/>
        <w:t>Agency,</w:t>
      </w:r>
      <w:r>
        <w:rPr>
          <w:spacing w:val="-9"/>
        </w:rPr>
        <w:t> </w:t>
      </w:r>
      <w:r>
        <w:rPr/>
        <w:t>Department of Homeland Security, 44 CFR 206.228 (</w:t>
      </w:r>
      <w:r>
        <w:rPr>
          <w:b/>
          <w:color w:val="C00000"/>
        </w:rPr>
        <w:t>2025</w:t>
      </w:r>
      <w:r>
        <w:rPr/>
        <w:t>).</w:t>
      </w:r>
      <w:r>
        <w:rPr>
          <w:spacing w:val="40"/>
        </w:rPr>
        <w:t> </w:t>
      </w:r>
      <w:r>
        <w:rPr/>
        <w:t>The amortization/depreciation schedule of equipment rates is available online through the FEMA website at:</w:t>
      </w:r>
    </w:p>
    <w:p>
      <w:pPr>
        <w:spacing w:line="291" w:lineRule="exact" w:before="0"/>
        <w:ind w:left="0" w:right="0" w:firstLine="0"/>
        <w:jc w:val="left"/>
        <w:rPr>
          <w:sz w:val="24"/>
        </w:rPr>
      </w:pPr>
      <w:hyperlink r:id="rId8">
        <w:r>
          <w:rPr>
            <w:b/>
            <w:color w:val="C00000"/>
            <w:spacing w:val="-2"/>
            <w:sz w:val="24"/>
            <w:u w:val="single" w:color="C00000"/>
          </w:rPr>
          <w:t>https:</w:t>
        </w:r>
        <w:r>
          <w:rPr>
            <w:spacing w:val="-2"/>
            <w:sz w:val="24"/>
            <w:u w:val="single"/>
          </w:rPr>
          <w:t>//</w:t>
        </w:r>
        <w:r>
          <w:rPr>
            <w:b/>
            <w:color w:val="C00000"/>
            <w:spacing w:val="-2"/>
            <w:sz w:val="24"/>
            <w:u w:val="single" w:color="C00000"/>
          </w:rPr>
          <w:t>www</w:t>
        </w:r>
        <w:r>
          <w:rPr>
            <w:spacing w:val="-2"/>
            <w:sz w:val="24"/>
            <w:u w:val="single"/>
          </w:rPr>
          <w:t>.FEMA.</w:t>
        </w:r>
        <w:r>
          <w:rPr>
            <w:b/>
            <w:color w:val="C00000"/>
            <w:spacing w:val="-2"/>
            <w:sz w:val="24"/>
            <w:u w:val="single" w:color="C00000"/>
          </w:rPr>
          <w:t>gov</w:t>
        </w:r>
        <w:r>
          <w:rPr>
            <w:spacing w:val="-2"/>
            <w:sz w:val="24"/>
            <w:u w:val="single"/>
          </w:rPr>
          <w:t>/</w:t>
        </w:r>
        <w:r>
          <w:rPr>
            <w:b/>
            <w:color w:val="C00000"/>
            <w:spacing w:val="-2"/>
            <w:sz w:val="24"/>
            <w:u w:val="single" w:color="C00000"/>
          </w:rPr>
          <w:t>assistance</w:t>
        </w:r>
        <w:r>
          <w:rPr>
            <w:spacing w:val="-2"/>
            <w:sz w:val="24"/>
            <w:u w:val="single"/>
          </w:rPr>
          <w:t>/</w:t>
        </w:r>
        <w:r>
          <w:rPr>
            <w:b/>
            <w:color w:val="C00000"/>
            <w:spacing w:val="-2"/>
            <w:sz w:val="24"/>
            <w:u w:val="single" w:color="C00000"/>
          </w:rPr>
          <w:t>public</w:t>
        </w:r>
        <w:r>
          <w:rPr>
            <w:spacing w:val="-2"/>
            <w:sz w:val="24"/>
            <w:u w:val="single"/>
          </w:rPr>
          <w:t>/</w:t>
        </w:r>
        <w:r>
          <w:rPr>
            <w:b/>
            <w:color w:val="C00000"/>
            <w:spacing w:val="-2"/>
            <w:sz w:val="24"/>
            <w:u w:val="single" w:color="C00000"/>
          </w:rPr>
          <w:t>tools</w:t>
        </w:r>
        <w:r>
          <w:rPr>
            <w:color w:val="C00000"/>
            <w:spacing w:val="-2"/>
            <w:sz w:val="24"/>
            <w:u w:val="single" w:color="C00000"/>
          </w:rPr>
          <w:t>-</w:t>
        </w:r>
        <w:r>
          <w:rPr>
            <w:b/>
            <w:color w:val="C00000"/>
            <w:spacing w:val="-2"/>
            <w:sz w:val="24"/>
            <w:u w:val="single" w:color="C00000"/>
          </w:rPr>
          <w:t>resources/schedule</w:t>
        </w:r>
        <w:r>
          <w:rPr>
            <w:color w:val="C00000"/>
            <w:spacing w:val="-2"/>
            <w:sz w:val="24"/>
            <w:u w:val="single" w:color="C00000"/>
          </w:rPr>
          <w:t>-</w:t>
        </w:r>
        <w:r>
          <w:rPr>
            <w:b/>
            <w:color w:val="C00000"/>
            <w:spacing w:val="-2"/>
            <w:sz w:val="24"/>
            <w:u w:val="single" w:color="C00000"/>
          </w:rPr>
          <w:t>equipment</w:t>
        </w:r>
        <w:r>
          <w:rPr>
            <w:color w:val="C00000"/>
            <w:spacing w:val="-2"/>
            <w:sz w:val="24"/>
            <w:u w:val="single" w:color="C00000"/>
          </w:rPr>
          <w:t>-</w:t>
        </w:r>
        <w:r>
          <w:rPr>
            <w:b/>
            <w:color w:val="C00000"/>
            <w:spacing w:val="-2"/>
            <w:sz w:val="24"/>
            <w:u w:val="single" w:color="C00000"/>
          </w:rPr>
          <w:t>rates</w:t>
        </w:r>
        <w:r>
          <w:rPr>
            <w:spacing w:val="-2"/>
            <w:sz w:val="24"/>
            <w:u w:val="none"/>
          </w:rPr>
          <w:t>.</w:t>
        </w:r>
      </w:hyperlink>
    </w:p>
    <w:p>
      <w:pPr>
        <w:pStyle w:val="Heading1"/>
        <w:spacing w:before="207"/>
      </w:pPr>
      <w:r>
        <w:rPr/>
        <w:t>Page</w:t>
      </w:r>
      <w:r>
        <w:rPr>
          <w:spacing w:val="-6"/>
        </w:rPr>
        <w:t> </w:t>
      </w:r>
      <w:r>
        <w:rPr/>
        <w:t>6,</w:t>
      </w:r>
      <w:r>
        <w:rPr>
          <w:spacing w:val="-4"/>
        </w:rPr>
        <w:t> </w:t>
      </w:r>
      <w:r>
        <w:rPr/>
        <w:t>HSCR</w:t>
      </w:r>
      <w:r>
        <w:rPr>
          <w:spacing w:val="-6"/>
        </w:rPr>
        <w:t> </w:t>
      </w:r>
      <w:r>
        <w:rPr/>
        <w:t>7.1.2.2.1,</w:t>
      </w:r>
      <w:r>
        <w:rPr>
          <w:spacing w:val="-6"/>
        </w:rPr>
        <w:t> </w:t>
      </w:r>
      <w:r>
        <w:rPr/>
        <w:t>website</w:t>
      </w:r>
      <w:r>
        <w:rPr>
          <w:spacing w:val="-6"/>
        </w:rPr>
        <w:t> </w:t>
      </w:r>
      <w:r>
        <w:rPr/>
        <w:t>address</w:t>
      </w:r>
      <w:r>
        <w:rPr>
          <w:spacing w:val="-3"/>
        </w:rPr>
        <w:t> </w:t>
      </w:r>
      <w:r>
        <w:rPr>
          <w:spacing w:val="-2"/>
        </w:rPr>
        <w:t>update.</w:t>
      </w:r>
    </w:p>
    <w:p>
      <w:pPr>
        <w:spacing w:line="278" w:lineRule="auto" w:before="46"/>
        <w:ind w:left="0" w:right="373" w:firstLine="0"/>
        <w:jc w:val="left"/>
        <w:rPr>
          <w:b/>
          <w:sz w:val="24"/>
        </w:rPr>
      </w:pPr>
      <w:r>
        <w:rPr>
          <w:sz w:val="24"/>
        </w:rPr>
        <w:t>The</w:t>
      </w:r>
      <w:r>
        <w:rPr>
          <w:spacing w:val="-6"/>
          <w:sz w:val="24"/>
        </w:rPr>
        <w:t> </w:t>
      </w:r>
      <w:r>
        <w:rPr>
          <w:sz w:val="24"/>
        </w:rPr>
        <w:t>website</w:t>
      </w:r>
      <w:r>
        <w:rPr>
          <w:spacing w:val="-4"/>
          <w:sz w:val="24"/>
        </w:rPr>
        <w:t> </w:t>
      </w:r>
      <w:r>
        <w:rPr>
          <w:sz w:val="24"/>
        </w:rPr>
        <w:t>address</w:t>
      </w:r>
      <w:r>
        <w:rPr>
          <w:spacing w:val="-5"/>
          <w:sz w:val="24"/>
        </w:rPr>
        <w:t> </w:t>
      </w:r>
      <w:r>
        <w:rPr>
          <w:sz w:val="24"/>
        </w:rPr>
        <w:t>in</w:t>
      </w:r>
      <w:r>
        <w:rPr>
          <w:spacing w:val="-6"/>
          <w:sz w:val="24"/>
        </w:rPr>
        <w:t> </w:t>
      </w:r>
      <w:r>
        <w:rPr>
          <w:sz w:val="24"/>
        </w:rPr>
        <w:t>the</w:t>
      </w:r>
      <w:r>
        <w:rPr>
          <w:spacing w:val="-4"/>
          <w:sz w:val="24"/>
        </w:rPr>
        <w:t> </w:t>
      </w:r>
      <w:r>
        <w:rPr>
          <w:sz w:val="24"/>
        </w:rPr>
        <w:t>fifth</w:t>
      </w:r>
      <w:r>
        <w:rPr>
          <w:spacing w:val="-4"/>
          <w:sz w:val="24"/>
        </w:rPr>
        <w:t> </w:t>
      </w:r>
      <w:r>
        <w:rPr>
          <w:sz w:val="24"/>
        </w:rPr>
        <w:t>sentence</w:t>
      </w:r>
      <w:r>
        <w:rPr>
          <w:spacing w:val="-7"/>
          <w:sz w:val="24"/>
        </w:rPr>
        <w:t> </w:t>
      </w:r>
      <w:r>
        <w:rPr>
          <w:sz w:val="24"/>
        </w:rPr>
        <w:t>of</w:t>
      </w:r>
      <w:r>
        <w:rPr>
          <w:spacing w:val="-6"/>
          <w:sz w:val="24"/>
        </w:rPr>
        <w:t> </w:t>
      </w:r>
      <w:r>
        <w:rPr>
          <w:sz w:val="24"/>
        </w:rPr>
        <w:t>HSCR</w:t>
      </w:r>
      <w:r>
        <w:rPr>
          <w:spacing w:val="-6"/>
          <w:sz w:val="24"/>
        </w:rPr>
        <w:t> </w:t>
      </w:r>
      <w:r>
        <w:rPr>
          <w:sz w:val="24"/>
        </w:rPr>
        <w:t>7.1.2.2.1</w:t>
      </w:r>
      <w:r>
        <w:rPr>
          <w:spacing w:val="-2"/>
          <w:sz w:val="24"/>
        </w:rPr>
        <w:t> </w:t>
      </w:r>
      <w:r>
        <w:rPr>
          <w:sz w:val="24"/>
        </w:rPr>
        <w:t>needs</w:t>
      </w:r>
      <w:r>
        <w:rPr>
          <w:spacing w:val="-7"/>
          <w:sz w:val="24"/>
        </w:rPr>
        <w:t> </w:t>
      </w:r>
      <w:r>
        <w:rPr>
          <w:sz w:val="24"/>
        </w:rPr>
        <w:t>to</w:t>
      </w:r>
      <w:r>
        <w:rPr>
          <w:spacing w:val="-5"/>
          <w:sz w:val="24"/>
        </w:rPr>
        <w:t> </w:t>
      </w:r>
      <w:r>
        <w:rPr>
          <w:sz w:val="24"/>
        </w:rPr>
        <w:t>be</w:t>
      </w:r>
      <w:r>
        <w:rPr>
          <w:spacing w:val="-4"/>
          <w:sz w:val="24"/>
        </w:rPr>
        <w:t> </w:t>
      </w:r>
      <w:r>
        <w:rPr>
          <w:sz w:val="24"/>
        </w:rPr>
        <w:t>corrected.</w:t>
      </w:r>
      <w:r>
        <w:rPr>
          <w:spacing w:val="40"/>
          <w:sz w:val="24"/>
        </w:rPr>
        <w:t> </w:t>
      </w:r>
      <w:r>
        <w:rPr>
          <w:sz w:val="24"/>
        </w:rPr>
        <w:t>Updated, the website reads “</w:t>
      </w:r>
      <w:hyperlink r:id="rId8">
        <w:r>
          <w:rPr>
            <w:b/>
            <w:color w:val="C00000"/>
            <w:sz w:val="24"/>
            <w:u w:val="single" w:color="C00000"/>
          </w:rPr>
          <w:t>https:</w:t>
        </w:r>
        <w:r>
          <w:rPr>
            <w:sz w:val="24"/>
            <w:u w:val="single"/>
          </w:rPr>
          <w:t>//</w:t>
        </w:r>
        <w:r>
          <w:rPr>
            <w:b/>
            <w:color w:val="C00000"/>
            <w:sz w:val="24"/>
            <w:u w:val="single" w:color="C00000"/>
          </w:rPr>
          <w:t>www</w:t>
        </w:r>
        <w:r>
          <w:rPr>
            <w:sz w:val="24"/>
            <w:u w:val="single"/>
          </w:rPr>
          <w:t>.FEMA.</w:t>
        </w:r>
        <w:r>
          <w:rPr>
            <w:b/>
            <w:color w:val="C00000"/>
            <w:sz w:val="24"/>
            <w:u w:val="single" w:color="C00000"/>
          </w:rPr>
          <w:t>gov</w:t>
        </w:r>
        <w:r>
          <w:rPr>
            <w:sz w:val="24"/>
            <w:u w:val="single"/>
          </w:rPr>
          <w:t>/</w:t>
        </w:r>
        <w:r>
          <w:rPr>
            <w:b/>
            <w:color w:val="C00000"/>
            <w:sz w:val="24"/>
            <w:u w:val="single" w:color="C00000"/>
          </w:rPr>
          <w:t>assistance</w:t>
        </w:r>
        <w:r>
          <w:rPr>
            <w:sz w:val="24"/>
            <w:u w:val="single"/>
          </w:rPr>
          <w:t>/</w:t>
        </w:r>
        <w:r>
          <w:rPr>
            <w:b/>
            <w:color w:val="C00000"/>
            <w:sz w:val="24"/>
            <w:u w:val="single" w:color="C00000"/>
          </w:rPr>
          <w:t>public</w:t>
        </w:r>
        <w:r>
          <w:rPr>
            <w:sz w:val="24"/>
            <w:u w:val="single"/>
          </w:rPr>
          <w:t>/</w:t>
        </w:r>
        <w:r>
          <w:rPr>
            <w:b/>
            <w:color w:val="C00000"/>
            <w:sz w:val="24"/>
            <w:u w:val="single" w:color="C00000"/>
          </w:rPr>
          <w:t>tools</w:t>
        </w:r>
        <w:r>
          <w:rPr>
            <w:color w:val="C00000"/>
            <w:sz w:val="24"/>
            <w:u w:val="single" w:color="C00000"/>
          </w:rPr>
          <w:t>-</w:t>
        </w:r>
        <w:r>
          <w:rPr>
            <w:b/>
            <w:color w:val="C00000"/>
            <w:sz w:val="24"/>
            <w:u w:val="single" w:color="C00000"/>
          </w:rPr>
          <w:t>resources/schedule</w:t>
        </w:r>
        <w:r>
          <w:rPr>
            <w:color w:val="C00000"/>
            <w:sz w:val="24"/>
            <w:u w:val="single" w:color="C00000"/>
          </w:rPr>
          <w:t>-</w:t>
        </w:r>
      </w:hyperlink>
      <w:hyperlink r:id="rId8">
        <w:r>
          <w:rPr>
            <w:b/>
            <w:color w:val="C00000"/>
            <w:spacing w:val="-2"/>
            <w:sz w:val="24"/>
            <w:u w:val="single" w:color="C00000"/>
          </w:rPr>
          <w:t>equipment</w:t>
        </w:r>
        <w:r>
          <w:rPr>
            <w:color w:val="C00000"/>
            <w:spacing w:val="-2"/>
            <w:sz w:val="24"/>
            <w:u w:val="single" w:color="C00000"/>
          </w:rPr>
          <w:t>-</w:t>
        </w:r>
        <w:r>
          <w:rPr>
            <w:b/>
            <w:color w:val="C00000"/>
            <w:spacing w:val="-2"/>
            <w:sz w:val="24"/>
            <w:u w:val="single" w:color="C00000"/>
          </w:rPr>
          <w:t>rates</w:t>
        </w:r>
      </w:hyperlink>
      <w:r>
        <w:rPr>
          <w:b/>
          <w:spacing w:val="-2"/>
          <w:sz w:val="24"/>
          <w:u w:val="none"/>
        </w:rPr>
        <w:t>.</w:t>
      </w:r>
    </w:p>
    <w:p>
      <w:pPr>
        <w:pStyle w:val="Heading1"/>
        <w:spacing w:before="159"/>
      </w:pPr>
      <w:r>
        <w:rPr/>
        <w:t>Page</w:t>
      </w:r>
      <w:r>
        <w:rPr>
          <w:spacing w:val="-6"/>
        </w:rPr>
        <w:t> </w:t>
      </w:r>
      <w:r>
        <w:rPr/>
        <w:t>6,</w:t>
      </w:r>
      <w:r>
        <w:rPr>
          <w:spacing w:val="-4"/>
        </w:rPr>
        <w:t> </w:t>
      </w:r>
      <w:r>
        <w:rPr/>
        <w:t>HSCR</w:t>
      </w:r>
      <w:r>
        <w:rPr>
          <w:spacing w:val="-6"/>
        </w:rPr>
        <w:t> </w:t>
      </w:r>
      <w:r>
        <w:rPr/>
        <w:t>7.1.4,</w:t>
      </w:r>
      <w:r>
        <w:rPr>
          <w:spacing w:val="-4"/>
        </w:rPr>
        <w:t> </w:t>
      </w:r>
      <w:r>
        <w:rPr/>
        <w:t>website</w:t>
      </w:r>
      <w:r>
        <w:rPr>
          <w:spacing w:val="-6"/>
        </w:rPr>
        <w:t> </w:t>
      </w:r>
      <w:r>
        <w:rPr/>
        <w:t>address</w:t>
      </w:r>
      <w:r>
        <w:rPr>
          <w:spacing w:val="-3"/>
        </w:rPr>
        <w:t> </w:t>
      </w:r>
      <w:r>
        <w:rPr>
          <w:spacing w:val="-2"/>
        </w:rPr>
        <w:t>updates.</w:t>
      </w:r>
    </w:p>
    <w:p>
      <w:pPr>
        <w:pStyle w:val="BodyText"/>
        <w:spacing w:line="278" w:lineRule="auto" w:before="47"/>
      </w:pPr>
      <w:r>
        <w:rPr/>
        <w:t>The</w:t>
      </w:r>
      <w:r>
        <w:rPr>
          <w:spacing w:val="-2"/>
        </w:rPr>
        <w:t> </w:t>
      </w:r>
      <w:r>
        <w:rPr/>
        <w:t>website addresses</w:t>
      </w:r>
      <w:r>
        <w:rPr>
          <w:spacing w:val="-1"/>
        </w:rPr>
        <w:t> </w:t>
      </w:r>
      <w:r>
        <w:rPr/>
        <w:t>for the CSP</w:t>
      </w:r>
      <w:r>
        <w:rPr>
          <w:spacing w:val="-2"/>
        </w:rPr>
        <w:t> </w:t>
      </w:r>
      <w:r>
        <w:rPr/>
        <w:t>Hazardous</w:t>
      </w:r>
      <w:r>
        <w:rPr>
          <w:spacing w:val="-3"/>
        </w:rPr>
        <w:t> </w:t>
      </w:r>
      <w:r>
        <w:rPr/>
        <w:t>Materials</w:t>
      </w:r>
      <w:r>
        <w:rPr>
          <w:spacing w:val="-1"/>
        </w:rPr>
        <w:t> </w:t>
      </w:r>
      <w:r>
        <w:rPr/>
        <w:t>reimbursement</w:t>
      </w:r>
      <w:r>
        <w:rPr>
          <w:spacing w:val="-4"/>
        </w:rPr>
        <w:t> </w:t>
      </w:r>
      <w:r>
        <w:rPr/>
        <w:t>program and the CDPS Rulemaking</w:t>
      </w:r>
      <w:r>
        <w:rPr>
          <w:spacing w:val="-6"/>
        </w:rPr>
        <w:t> </w:t>
      </w:r>
      <w:r>
        <w:rPr/>
        <w:t>Information</w:t>
      </w:r>
      <w:r>
        <w:rPr>
          <w:spacing w:val="-6"/>
        </w:rPr>
        <w:t> </w:t>
      </w:r>
      <w:r>
        <w:rPr/>
        <w:t>websites</w:t>
      </w:r>
      <w:r>
        <w:rPr>
          <w:spacing w:val="-3"/>
        </w:rPr>
        <w:t> </w:t>
      </w:r>
      <w:r>
        <w:rPr/>
        <w:t>need</w:t>
      </w:r>
      <w:r>
        <w:rPr>
          <w:spacing w:val="-4"/>
        </w:rPr>
        <w:t> </w:t>
      </w:r>
      <w:r>
        <w:rPr/>
        <w:t>correction.</w:t>
      </w:r>
      <w:r>
        <w:rPr>
          <w:spacing w:val="40"/>
        </w:rPr>
        <w:t> </w:t>
      </w:r>
      <w:r>
        <w:rPr/>
        <w:t>Updated,</w:t>
      </w:r>
      <w:r>
        <w:rPr>
          <w:spacing w:val="-6"/>
        </w:rPr>
        <w:t> </w:t>
      </w:r>
      <w:r>
        <w:rPr/>
        <w:t>HSCR</w:t>
      </w:r>
      <w:r>
        <w:rPr>
          <w:spacing w:val="-7"/>
        </w:rPr>
        <w:t> </w:t>
      </w:r>
      <w:r>
        <w:rPr/>
        <w:t>7.1.4</w:t>
      </w:r>
      <w:r>
        <w:rPr>
          <w:spacing w:val="-8"/>
        </w:rPr>
        <w:t> </w:t>
      </w:r>
      <w:r>
        <w:rPr/>
        <w:t>reads</w:t>
      </w:r>
      <w:r>
        <w:rPr>
          <w:spacing w:val="-6"/>
        </w:rPr>
        <w:t> </w:t>
      </w:r>
      <w:r>
        <w:rPr/>
        <w:t>“These</w:t>
      </w:r>
      <w:r>
        <w:rPr>
          <w:spacing w:val="-5"/>
        </w:rPr>
        <w:t> </w:t>
      </w:r>
      <w:r>
        <w:rPr/>
        <w:t>rules</w:t>
      </w:r>
      <w:r>
        <w:rPr>
          <w:spacing w:val="-6"/>
        </w:rPr>
        <w:t> </w:t>
      </w:r>
      <w:r>
        <w:rPr/>
        <w:t>are available online through the CSP Hazardous Materials section webpage at</w:t>
      </w:r>
    </w:p>
    <w:p>
      <w:pPr>
        <w:spacing w:line="278" w:lineRule="auto" w:before="0"/>
        <w:ind w:left="0" w:right="598" w:firstLine="0"/>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6269482</wp:posOffset>
                </wp:positionH>
                <wp:positionV relativeFrom="paragraph">
                  <wp:posOffset>376258</wp:posOffset>
                </wp:positionV>
                <wp:extent cx="41275"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3.660004pt;margin-top:29.626619pt;width:3.24pt;height:.84pt;mso-position-horizontal-relative:page;mso-position-vertical-relative:paragraph;z-index:15728640" id="docshape2" filled="true" fillcolor="#000000" stroked="false">
                <v:fill type="solid"/>
                <w10:wrap type="none"/>
              </v:rect>
            </w:pict>
          </mc:Fallback>
        </mc:AlternateContent>
      </w:r>
      <w:hyperlink r:id="rId9">
        <w:r>
          <w:rPr>
            <w:b/>
            <w:color w:val="C00000"/>
            <w:sz w:val="24"/>
            <w:u w:val="single" w:color="C00000"/>
          </w:rPr>
          <w:t>https:</w:t>
        </w:r>
        <w:r>
          <w:rPr>
            <w:sz w:val="24"/>
            <w:u w:val="single"/>
          </w:rPr>
          <w:t>//</w:t>
        </w:r>
        <w:r>
          <w:rPr>
            <w:b/>
            <w:color w:val="C00000"/>
            <w:sz w:val="24"/>
            <w:u w:val="single" w:color="C00000"/>
          </w:rPr>
          <w:t>csp.colorado.gov</w:t>
        </w:r>
        <w:r>
          <w:rPr>
            <w:sz w:val="24"/>
            <w:u w:val="single"/>
          </w:rPr>
          <w:t>/</w:t>
        </w:r>
        <w:r>
          <w:rPr>
            <w:b/>
            <w:color w:val="C00000"/>
            <w:sz w:val="24"/>
            <w:u w:val="single" w:color="C00000"/>
          </w:rPr>
          <w:t>reimbursement-program</w:t>
        </w:r>
      </w:hyperlink>
      <w:r>
        <w:rPr>
          <w:b/>
          <w:color w:val="C00000"/>
          <w:spacing w:val="-14"/>
          <w:sz w:val="24"/>
          <w:u w:val="none"/>
        </w:rPr>
        <w:t> </w:t>
      </w:r>
      <w:r>
        <w:rPr>
          <w:sz w:val="24"/>
          <w:u w:val="none"/>
        </w:rPr>
        <w:t>and</w:t>
      </w:r>
      <w:r>
        <w:rPr>
          <w:spacing w:val="-14"/>
          <w:sz w:val="24"/>
          <w:u w:val="none"/>
        </w:rPr>
        <w:t> </w:t>
      </w:r>
      <w:r>
        <w:rPr>
          <w:sz w:val="24"/>
          <w:u w:val="none"/>
        </w:rPr>
        <w:t>the</w:t>
      </w:r>
      <w:r>
        <w:rPr>
          <w:spacing w:val="-13"/>
          <w:sz w:val="24"/>
          <w:u w:val="none"/>
        </w:rPr>
        <w:t> </w:t>
      </w:r>
      <w:r>
        <w:rPr>
          <w:sz w:val="24"/>
          <w:u w:val="none"/>
        </w:rPr>
        <w:t>CDPS</w:t>
      </w:r>
      <w:r>
        <w:rPr>
          <w:spacing w:val="-14"/>
          <w:sz w:val="24"/>
          <w:u w:val="none"/>
        </w:rPr>
        <w:t> </w:t>
      </w:r>
      <w:r>
        <w:rPr>
          <w:sz w:val="24"/>
          <w:u w:val="none"/>
        </w:rPr>
        <w:t>Rulemaking</w:t>
      </w:r>
      <w:r>
        <w:rPr>
          <w:spacing w:val="-13"/>
          <w:sz w:val="24"/>
          <w:u w:val="none"/>
        </w:rPr>
        <w:t> </w:t>
      </w:r>
      <w:r>
        <w:rPr>
          <w:sz w:val="24"/>
          <w:u w:val="none"/>
        </w:rPr>
        <w:t>Information webpage, </w:t>
      </w:r>
      <w:hyperlink r:id="rId10">
        <w:r>
          <w:rPr>
            <w:b/>
            <w:color w:val="C00000"/>
            <w:sz w:val="24"/>
            <w:u w:val="single" w:color="C00000"/>
          </w:rPr>
          <w:t>https:</w:t>
        </w:r>
        <w:r>
          <w:rPr>
            <w:b/>
            <w:sz w:val="24"/>
            <w:u w:val="single"/>
          </w:rPr>
          <w:t>//</w:t>
        </w:r>
        <w:r>
          <w:rPr>
            <w:b/>
            <w:color w:val="C00000"/>
            <w:sz w:val="24"/>
            <w:u w:val="single" w:color="C00000"/>
          </w:rPr>
          <w:t>publicsafety.colorado.gov</w:t>
        </w:r>
        <w:r>
          <w:rPr>
            <w:b/>
            <w:sz w:val="24"/>
            <w:u w:val="single"/>
          </w:rPr>
          <w:t>/</w:t>
        </w:r>
        <w:r>
          <w:rPr>
            <w:b/>
            <w:color w:val="C00000"/>
            <w:sz w:val="24"/>
            <w:u w:val="single" w:color="C00000"/>
          </w:rPr>
          <w:t>cdps</w:t>
        </w:r>
        <w:r>
          <w:rPr>
            <w:b/>
            <w:sz w:val="24"/>
            <w:u w:val="single"/>
          </w:rPr>
          <w:t>/</w:t>
        </w:r>
        <w:r>
          <w:rPr>
            <w:b/>
            <w:color w:val="C00000"/>
            <w:sz w:val="24"/>
            <w:u w:val="single" w:color="C00000"/>
          </w:rPr>
          <w:t>rules-colorado-code-of</w:t>
        </w:r>
        <w:r>
          <w:rPr>
            <w:b/>
            <w:sz w:val="24"/>
            <w:u w:val="single"/>
          </w:rPr>
          <w:t>-</w:t>
        </w:r>
        <w:r>
          <w:rPr>
            <w:b/>
            <w:color w:val="C00000"/>
            <w:sz w:val="24"/>
            <w:u w:val="single" w:color="C00000"/>
          </w:rPr>
          <w:t>regulations</w:t>
        </w:r>
        <w:r>
          <w:rPr>
            <w:b/>
            <w:sz w:val="24"/>
            <w:u w:val="none"/>
          </w:rPr>
          <w:t>.</w:t>
        </w:r>
      </w:hyperlink>
    </w:p>
    <w:sectPr>
      <w:pgSz w:w="12240" w:h="15840"/>
      <w:pgMar w:header="0" w:footer="1103" w:top="140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5344">
              <wp:simplePos x="0" y="0"/>
              <wp:positionH relativeFrom="page">
                <wp:posOffset>6740397</wp:posOffset>
              </wp:positionH>
              <wp:positionV relativeFrom="page">
                <wp:posOffset>9218325</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73999pt;margin-top:725.852417pt;width:13.45pt;height:16.650pt;mso-position-horizontal-relative:page;mso-position-vertical-relative:page;z-index:-15771136" type="#_x0000_t202" id="docshape1" filled="false" stroked="false">
              <v:textbox inset="0,0,0,0">
                <w:txbxContent>
                  <w:p>
                    <w:pPr>
                      <w:pStyle w:val="BodyText"/>
                      <w:spacing w:before="20"/>
                      <w:ind w:left="60"/>
                      <w:rPr>
                        <w:rFonts w:ascii="Trebuchet MS"/>
                      </w:rPr>
                    </w:pPr>
                    <w:r>
                      <w:rPr>
                        <w:rFonts w:ascii="Trebuchet MS"/>
                        <w:spacing w:val="-10"/>
                      </w:rPr>
                      <w:fldChar w:fldCharType="begin"/>
                    </w:r>
                    <w:r>
                      <w:rPr>
                        <w:rFonts w:ascii="Trebuchet MS"/>
                        <w:spacing w:val="-10"/>
                      </w:rPr>
                      <w:instrText>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ublicsafety.colorado.gov/accessibility-interpretation-and-transplation-support" TargetMode="External"/><Relationship Id="rId7" Type="http://schemas.openxmlformats.org/officeDocument/2006/relationships/hyperlink" Target="https://publicsafety.colorado.gov/cdps-rules-colorado-code-of-regulations" TargetMode="External"/><Relationship Id="rId8" Type="http://schemas.openxmlformats.org/officeDocument/2006/relationships/hyperlink" Target="https://www.fema.gov/assistance/public/tools-resources/schedule-equipment-rates" TargetMode="External"/><Relationship Id="rId9" Type="http://schemas.openxmlformats.org/officeDocument/2006/relationships/hyperlink" Target="https://csp.colorado.gov/reimbursement-program" TargetMode="External"/><Relationship Id="rId10" Type="http://schemas.openxmlformats.org/officeDocument/2006/relationships/hyperlink" Target="https://publicsafety.colorado.gov/cdps/rules-colorado-code-of-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2025-12-18T00:50:16Z</dcterms:created>
  <dcterms:modified xsi:type="dcterms:W3CDTF">2025-12-18T00:50:16Z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