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B7" w:rsidRDefault="004B2D68" w:rsidP="004B2D68">
      <w:pPr>
        <w:pBdr>
          <w:top w:val="nil"/>
          <w:left w:val="nil"/>
          <w:bottom w:val="nil"/>
          <w:right w:val="nil"/>
          <w:between w:val="nil"/>
        </w:pBdr>
        <w:rPr>
          <w:rFonts w:ascii="Times New Roman" w:eastAsia="Times New Roman" w:hAnsi="Times New Roman" w:cs="Times New Roman"/>
          <w:color w:val="000000"/>
          <w:sz w:val="16"/>
          <w:szCs w:val="16"/>
        </w:rPr>
      </w:pPr>
      <w:r>
        <w:rPr>
          <w:noProof/>
        </w:rPr>
        <w:drawing>
          <wp:inline distT="0" distB="0" distL="0" distR="0" wp14:anchorId="03527DFB" wp14:editId="0EB7BB76">
            <wp:extent cx="7351955" cy="1266158"/>
            <wp:effectExtent l="0" t="0" r="1905" b="0"/>
            <wp:docPr id="1" name="image1.png" descr="State of Colorado Department of Public Safety Executive Director's Office Logo with green pine tree and mountains behind a red and blue letter C next to a blue and red circle with white CPDS letters and a flying eagle.&#10;"/>
            <wp:cNvGraphicFramePr/>
            <a:graphic xmlns:a="http://schemas.openxmlformats.org/drawingml/2006/main">
              <a:graphicData uri="http://schemas.openxmlformats.org/drawingml/2006/picture">
                <pic:pic xmlns:pic="http://schemas.openxmlformats.org/drawingml/2006/picture">
                  <pic:nvPicPr>
                    <pic:cNvPr id="0" name="image1.png" descr="State of Colorado Department of Public Safety Executive Director's Office Logo with green pine tree and mountains behind a red and blue letter C to the left of a blue and red circle with white CPDS letter and a flying eagle within the circle.&#10;"/>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351955" cy="1266158"/>
                    </a:xfrm>
                    <a:prstGeom prst="rect">
                      <a:avLst/>
                    </a:prstGeom>
                    <a:ln/>
                  </pic:spPr>
                </pic:pic>
              </a:graphicData>
            </a:graphic>
          </wp:inline>
        </w:drawing>
      </w:r>
    </w:p>
    <w:p w:rsidR="004B2D68" w:rsidRDefault="004B2D68" w:rsidP="004B2D68">
      <w:pPr>
        <w:pStyle w:val="Title"/>
        <w:spacing w:line="480" w:lineRule="auto"/>
      </w:pPr>
    </w:p>
    <w:p w:rsidR="005657B7" w:rsidRPr="00DA6425" w:rsidRDefault="004B2D68" w:rsidP="00DA6425">
      <w:pPr>
        <w:pStyle w:val="Title"/>
        <w:spacing w:line="480" w:lineRule="auto"/>
        <w:sectPr w:rsidR="005657B7" w:rsidRPr="00DA6425">
          <w:footerReference w:type="default" r:id="rId9"/>
          <w:pgSz w:w="15840" w:h="12240" w:orient="landscape"/>
          <w:pgMar w:top="1140" w:right="600" w:bottom="280" w:left="600" w:header="720" w:footer="720" w:gutter="0"/>
          <w:pgNumType w:start="1"/>
          <w:cols w:space="720"/>
          <w:titlePg/>
        </w:sectPr>
      </w:pPr>
      <w:r>
        <w:t>202</w:t>
      </w:r>
      <w:r w:rsidR="00EF37CC">
        <w:t>5</w:t>
      </w:r>
      <w:r>
        <w:t xml:space="preserve"> Regulatory Agenda</w:t>
      </w:r>
    </w:p>
    <w:p w:rsidR="00EF37CC" w:rsidRDefault="00EF37CC" w:rsidP="00EF37CC">
      <w:pPr>
        <w:pStyle w:val="Heading1"/>
      </w:pPr>
      <w:r>
        <w:lastRenderedPageBreak/>
        <w:t>Overview</w:t>
      </w:r>
    </w:p>
    <w:p w:rsidR="00EF37CC" w:rsidRDefault="00EF37CC" w:rsidP="00EF37CC">
      <w:pPr>
        <w:pBdr>
          <w:top w:val="nil"/>
          <w:left w:val="nil"/>
          <w:bottom w:val="nil"/>
          <w:right w:val="nil"/>
          <w:between w:val="nil"/>
        </w:pBdr>
        <w:rPr>
          <w:color w:val="000000"/>
          <w:sz w:val="24"/>
          <w:szCs w:val="24"/>
        </w:rPr>
      </w:pPr>
    </w:p>
    <w:p w:rsidR="00EF37CC" w:rsidRDefault="00EF37CC" w:rsidP="00EF37CC">
      <w:pPr>
        <w:pBdr>
          <w:top w:val="nil"/>
          <w:left w:val="nil"/>
          <w:bottom w:val="nil"/>
          <w:right w:val="nil"/>
          <w:between w:val="nil"/>
        </w:pBdr>
        <w:rPr>
          <w:color w:val="000000"/>
          <w:sz w:val="24"/>
          <w:szCs w:val="24"/>
        </w:rPr>
      </w:pPr>
      <w:r>
        <w:rPr>
          <w:color w:val="000000"/>
          <w:sz w:val="24"/>
          <w:szCs w:val="24"/>
        </w:rPr>
        <w:t>The Colorado Department of Public Safety submits the following 2025 Regulatory Agenda in accordance with Section 2-7-203(4) of the Colorado Revised Statutes (C.R.S.). This Regulatory Agenda contains:</w:t>
      </w:r>
    </w:p>
    <w:p w:rsidR="00EF37CC" w:rsidRDefault="00EF37CC" w:rsidP="00EF37CC">
      <w:pPr>
        <w:pBdr>
          <w:top w:val="nil"/>
          <w:left w:val="nil"/>
          <w:bottom w:val="nil"/>
          <w:right w:val="nil"/>
          <w:between w:val="nil"/>
        </w:pBdr>
        <w:rPr>
          <w:color w:val="000000"/>
          <w:sz w:val="32"/>
          <w:szCs w:val="32"/>
        </w:rPr>
      </w:pPr>
    </w:p>
    <w:p w:rsidR="00EF37CC" w:rsidRDefault="00EF37CC" w:rsidP="00EF37CC">
      <w:pPr>
        <w:numPr>
          <w:ilvl w:val="0"/>
          <w:numId w:val="6"/>
        </w:numPr>
        <w:pBdr>
          <w:top w:val="nil"/>
          <w:left w:val="nil"/>
          <w:bottom w:val="nil"/>
          <w:right w:val="nil"/>
          <w:between w:val="nil"/>
        </w:pBdr>
      </w:pPr>
      <w:r>
        <w:rPr>
          <w:color w:val="000000"/>
          <w:sz w:val="24"/>
          <w:szCs w:val="24"/>
        </w:rPr>
        <w:t>A list of new rules or amendments that the department or its divisions expect to propose in the next calendar year;</w:t>
      </w:r>
    </w:p>
    <w:p w:rsidR="00EF37CC" w:rsidRDefault="00EF37CC" w:rsidP="00EF37CC">
      <w:pPr>
        <w:numPr>
          <w:ilvl w:val="0"/>
          <w:numId w:val="6"/>
        </w:numPr>
        <w:pBdr>
          <w:top w:val="nil"/>
          <w:left w:val="nil"/>
          <w:bottom w:val="nil"/>
          <w:right w:val="nil"/>
          <w:between w:val="nil"/>
        </w:pBdr>
      </w:pPr>
      <w:r>
        <w:rPr>
          <w:color w:val="000000"/>
          <w:sz w:val="24"/>
          <w:szCs w:val="24"/>
        </w:rPr>
        <w:t>The statutory or other basis for adoption of the proposed rules;</w:t>
      </w:r>
    </w:p>
    <w:p w:rsidR="00EF37CC" w:rsidRDefault="00EF37CC" w:rsidP="00EF37CC">
      <w:pPr>
        <w:numPr>
          <w:ilvl w:val="0"/>
          <w:numId w:val="6"/>
        </w:numPr>
        <w:pBdr>
          <w:top w:val="nil"/>
          <w:left w:val="nil"/>
          <w:bottom w:val="nil"/>
          <w:right w:val="nil"/>
          <w:between w:val="nil"/>
        </w:pBdr>
      </w:pPr>
      <w:r>
        <w:rPr>
          <w:color w:val="000000"/>
          <w:sz w:val="24"/>
          <w:szCs w:val="24"/>
        </w:rPr>
        <w:t>The purpose of the proposed rules;</w:t>
      </w:r>
    </w:p>
    <w:p w:rsidR="00EF37CC" w:rsidRDefault="00EF37CC" w:rsidP="00EF37CC">
      <w:pPr>
        <w:numPr>
          <w:ilvl w:val="0"/>
          <w:numId w:val="6"/>
        </w:numPr>
        <w:pBdr>
          <w:top w:val="nil"/>
          <w:left w:val="nil"/>
          <w:bottom w:val="nil"/>
          <w:right w:val="nil"/>
          <w:between w:val="nil"/>
        </w:pBdr>
      </w:pPr>
      <w:r>
        <w:rPr>
          <w:color w:val="000000"/>
          <w:sz w:val="24"/>
          <w:szCs w:val="24"/>
        </w:rPr>
        <w:t>The contemplated schedule for adoption of the rules; and</w:t>
      </w:r>
    </w:p>
    <w:p w:rsidR="00EF37CC" w:rsidRDefault="00EF37CC" w:rsidP="00EF37CC">
      <w:pPr>
        <w:numPr>
          <w:ilvl w:val="0"/>
          <w:numId w:val="6"/>
        </w:numPr>
        <w:pBdr>
          <w:top w:val="nil"/>
          <w:left w:val="nil"/>
          <w:bottom w:val="nil"/>
          <w:right w:val="nil"/>
          <w:between w:val="nil"/>
        </w:pBdr>
      </w:pPr>
      <w:r>
        <w:rPr>
          <w:color w:val="000000"/>
          <w:sz w:val="24"/>
          <w:szCs w:val="24"/>
        </w:rPr>
        <w:t xml:space="preserve">An identification and listing of </w:t>
      </w:r>
      <w:r w:rsidR="006245C6">
        <w:rPr>
          <w:color w:val="000000"/>
          <w:sz w:val="24"/>
          <w:szCs w:val="24"/>
        </w:rPr>
        <w:t>stakeholders (i.e. entities, persons,</w:t>
      </w:r>
      <w:r>
        <w:rPr>
          <w:color w:val="000000"/>
          <w:sz w:val="24"/>
          <w:szCs w:val="24"/>
        </w:rPr>
        <w:t xml:space="preserve"> or parties</w:t>
      </w:r>
      <w:r w:rsidR="006245C6">
        <w:rPr>
          <w:color w:val="000000"/>
          <w:sz w:val="24"/>
          <w:szCs w:val="24"/>
        </w:rPr>
        <w:t>)</w:t>
      </w:r>
      <w:r>
        <w:rPr>
          <w:color w:val="000000"/>
          <w:sz w:val="24"/>
          <w:szCs w:val="24"/>
        </w:rPr>
        <w:t xml:space="preserve"> that may be affected by the rules.</w:t>
      </w:r>
    </w:p>
    <w:p w:rsidR="00EF37CC" w:rsidRDefault="00EF37CC" w:rsidP="00EF37CC">
      <w:pPr>
        <w:pBdr>
          <w:top w:val="nil"/>
          <w:left w:val="nil"/>
          <w:bottom w:val="nil"/>
          <w:right w:val="nil"/>
          <w:between w:val="nil"/>
        </w:pBdr>
        <w:rPr>
          <w:color w:val="000000"/>
          <w:sz w:val="29"/>
          <w:szCs w:val="29"/>
        </w:rPr>
      </w:pPr>
    </w:p>
    <w:p w:rsidR="00EF37CC" w:rsidRDefault="00EF37CC" w:rsidP="00EF37CC">
      <w:pPr>
        <w:pBdr>
          <w:top w:val="nil"/>
          <w:left w:val="nil"/>
          <w:bottom w:val="nil"/>
          <w:right w:val="nil"/>
          <w:between w:val="nil"/>
        </w:pBdr>
        <w:rPr>
          <w:color w:val="000000"/>
          <w:sz w:val="24"/>
          <w:szCs w:val="24"/>
        </w:rPr>
      </w:pPr>
      <w:r>
        <w:rPr>
          <w:color w:val="000000"/>
          <w:sz w:val="24"/>
          <w:szCs w:val="24"/>
        </w:rPr>
        <w:t xml:space="preserve">The Regulatory Agenda also includes rules to be reviewed as part of the Department’s </w:t>
      </w:r>
      <w:r w:rsidR="006245C6">
        <w:rPr>
          <w:color w:val="000000"/>
          <w:sz w:val="24"/>
          <w:szCs w:val="24"/>
        </w:rPr>
        <w:t>r</w:t>
      </w:r>
      <w:r>
        <w:rPr>
          <w:color w:val="000000"/>
          <w:sz w:val="24"/>
          <w:szCs w:val="24"/>
        </w:rPr>
        <w:t xml:space="preserve">egulatory </w:t>
      </w:r>
      <w:r w:rsidR="006245C6">
        <w:rPr>
          <w:color w:val="000000"/>
          <w:sz w:val="24"/>
          <w:szCs w:val="24"/>
        </w:rPr>
        <w:t>e</w:t>
      </w:r>
      <w:r>
        <w:rPr>
          <w:color w:val="000000"/>
          <w:sz w:val="24"/>
          <w:szCs w:val="24"/>
        </w:rPr>
        <w:t xml:space="preserve">fficiencies </w:t>
      </w:r>
      <w:r w:rsidR="006245C6">
        <w:rPr>
          <w:color w:val="000000"/>
          <w:sz w:val="24"/>
          <w:szCs w:val="24"/>
        </w:rPr>
        <w:t>r</w:t>
      </w:r>
      <w:r>
        <w:rPr>
          <w:color w:val="000000"/>
          <w:sz w:val="24"/>
          <w:szCs w:val="24"/>
        </w:rPr>
        <w:t>eviews during 2025, pursuant to the provisions in the Administrative Procedure Act Section 24-4-103.3, C.R.S. These efficiency reviews are scheduled on a regular cycle between one (1) and four (4) years depending on the statutory provisions, stakeholder and department/divisional needs, and state and federal regulations and requirements informing the rule. The Department publishes its Regulatory Review Schedule on its public website.</w:t>
      </w:r>
    </w:p>
    <w:p w:rsidR="00EF37CC" w:rsidRDefault="00EF37CC" w:rsidP="00EF37CC">
      <w:pPr>
        <w:pBdr>
          <w:top w:val="nil"/>
          <w:left w:val="nil"/>
          <w:bottom w:val="nil"/>
          <w:right w:val="nil"/>
          <w:between w:val="nil"/>
        </w:pBdr>
        <w:rPr>
          <w:color w:val="000000"/>
          <w:sz w:val="24"/>
          <w:szCs w:val="24"/>
        </w:rPr>
      </w:pPr>
    </w:p>
    <w:p w:rsidR="00EF37CC" w:rsidRDefault="00EF37CC" w:rsidP="00EF37CC">
      <w:pPr>
        <w:pBdr>
          <w:top w:val="nil"/>
          <w:left w:val="nil"/>
          <w:bottom w:val="nil"/>
          <w:right w:val="nil"/>
          <w:between w:val="nil"/>
        </w:pBdr>
        <w:rPr>
          <w:color w:val="000000"/>
          <w:sz w:val="24"/>
          <w:szCs w:val="24"/>
        </w:rPr>
      </w:pPr>
      <w:r>
        <w:rPr>
          <w:color w:val="000000"/>
          <w:sz w:val="24"/>
          <w:szCs w:val="24"/>
        </w:rPr>
        <w:t>This agenda is to be filed with Legislative Council staff for distribution to committee(s) of reference, posted on the department’s web site, and submitted to the Secretary of State for publication in the Colorado Register. Each department must also present its Regulatory Agenda as part of its SMART Act hearing and presentation pursuant to Section 2-7-203(2)(a)(II), C.R.S.</w:t>
      </w:r>
    </w:p>
    <w:p w:rsidR="00EF37CC" w:rsidRDefault="00EF37CC" w:rsidP="00EF37CC">
      <w:pPr>
        <w:pBdr>
          <w:top w:val="nil"/>
          <w:left w:val="nil"/>
          <w:bottom w:val="nil"/>
          <w:right w:val="nil"/>
          <w:between w:val="nil"/>
        </w:pBdr>
        <w:rPr>
          <w:color w:val="000000"/>
          <w:sz w:val="24"/>
          <w:szCs w:val="24"/>
        </w:rPr>
      </w:pPr>
    </w:p>
    <w:p w:rsidR="00EF37CC" w:rsidRDefault="00EF37CC" w:rsidP="00EF37CC">
      <w:pPr>
        <w:pBdr>
          <w:top w:val="nil"/>
          <w:left w:val="nil"/>
          <w:bottom w:val="nil"/>
          <w:right w:val="nil"/>
          <w:between w:val="nil"/>
        </w:pBdr>
        <w:rPr>
          <w:color w:val="000000"/>
          <w:sz w:val="24"/>
          <w:szCs w:val="24"/>
        </w:rPr>
      </w:pPr>
      <w:r>
        <w:rPr>
          <w:color w:val="000000"/>
          <w:sz w:val="24"/>
          <w:szCs w:val="24"/>
        </w:rPr>
        <w:t>Please note that, due the regulatory agenda being due on November 1 each calendar year, this 2025 agenda includes regulatory activity that has been planned for November and December 2024 that may not have been included in the 2024 CDPS regulatory agenda.</w:t>
      </w:r>
    </w:p>
    <w:p w:rsidR="00EF37CC" w:rsidRDefault="00EF37CC" w:rsidP="00EF37CC">
      <w:pPr>
        <w:pBdr>
          <w:top w:val="nil"/>
          <w:left w:val="nil"/>
          <w:bottom w:val="nil"/>
          <w:right w:val="nil"/>
          <w:between w:val="nil"/>
        </w:pBdr>
        <w:rPr>
          <w:color w:val="000000"/>
          <w:sz w:val="24"/>
          <w:szCs w:val="24"/>
        </w:rPr>
      </w:pPr>
    </w:p>
    <w:p w:rsidR="00EF37CC" w:rsidRDefault="00EF37CC" w:rsidP="00EF37CC">
      <w:pPr>
        <w:rPr>
          <w:sz w:val="24"/>
          <w:szCs w:val="24"/>
        </w:rPr>
      </w:pPr>
      <w:r>
        <w:rPr>
          <w:sz w:val="24"/>
          <w:szCs w:val="24"/>
        </w:rPr>
        <w:t>Colorado Department of Public Safety Divisions and the Offices administered within those divisions included in this agenda:</w:t>
      </w:r>
    </w:p>
    <w:p w:rsidR="005657B7" w:rsidRDefault="005657B7">
      <w:pPr>
        <w:rPr>
          <w:sz w:val="24"/>
          <w:szCs w:val="24"/>
        </w:rPr>
      </w:pPr>
      <w:bookmarkStart w:id="0" w:name="_heading=h.34vpkqcjtqt5" w:colFirst="0" w:colLast="0"/>
      <w:bookmarkStart w:id="1" w:name="_heading=h.ec1jjgfzwu1c" w:colFirst="0" w:colLast="0"/>
      <w:bookmarkEnd w:id="0"/>
      <w:bookmarkEnd w:id="1"/>
    </w:p>
    <w:p w:rsidR="005657B7" w:rsidRDefault="00B93C67">
      <w:pPr>
        <w:rPr>
          <w:sz w:val="24"/>
          <w:szCs w:val="24"/>
        </w:rPr>
      </w:pPr>
      <w:bookmarkStart w:id="2" w:name="_heading=h.fp32tqnifxs6" w:colFirst="0" w:colLast="0"/>
      <w:bookmarkEnd w:id="2"/>
      <w:r>
        <w:rPr>
          <w:sz w:val="24"/>
          <w:szCs w:val="24"/>
        </w:rPr>
        <w:t>Colorado Bureau of Investigation (CBI)</w:t>
      </w:r>
    </w:p>
    <w:p w:rsidR="005657B7" w:rsidRDefault="00B93C67">
      <w:pPr>
        <w:numPr>
          <w:ilvl w:val="0"/>
          <w:numId w:val="1"/>
        </w:numPr>
        <w:rPr>
          <w:sz w:val="24"/>
          <w:szCs w:val="24"/>
        </w:rPr>
      </w:pPr>
      <w:bookmarkStart w:id="3" w:name="_heading=h.b0ulctmfbj47" w:colFirst="0" w:colLast="0"/>
      <w:bookmarkEnd w:id="3"/>
      <w:r>
        <w:rPr>
          <w:sz w:val="24"/>
          <w:szCs w:val="24"/>
        </w:rPr>
        <w:t>Investigative Services</w:t>
      </w:r>
    </w:p>
    <w:p w:rsidR="00EF37CC" w:rsidRPr="006245C6" w:rsidRDefault="00B93C67" w:rsidP="006245C6">
      <w:pPr>
        <w:numPr>
          <w:ilvl w:val="0"/>
          <w:numId w:val="1"/>
        </w:numPr>
        <w:rPr>
          <w:sz w:val="24"/>
          <w:szCs w:val="24"/>
        </w:rPr>
      </w:pPr>
      <w:bookmarkStart w:id="4" w:name="_heading=h.wgoscc2yjf6p" w:colFirst="0" w:colLast="0"/>
      <w:bookmarkEnd w:id="4"/>
      <w:r>
        <w:rPr>
          <w:sz w:val="24"/>
          <w:szCs w:val="24"/>
        </w:rPr>
        <w:t>Support Services</w:t>
      </w:r>
    </w:p>
    <w:p w:rsidR="005657B7" w:rsidRDefault="00B93C67">
      <w:pPr>
        <w:rPr>
          <w:sz w:val="24"/>
          <w:szCs w:val="24"/>
        </w:rPr>
      </w:pPr>
      <w:bookmarkStart w:id="5" w:name="_heading=h.svsdav3fx2ip" w:colFirst="0" w:colLast="0"/>
      <w:bookmarkEnd w:id="5"/>
      <w:r>
        <w:rPr>
          <w:sz w:val="24"/>
          <w:szCs w:val="24"/>
        </w:rPr>
        <w:t>Colorado State Patrol (CSP)</w:t>
      </w:r>
    </w:p>
    <w:p w:rsidR="005657B7" w:rsidRDefault="00B93C67">
      <w:pPr>
        <w:numPr>
          <w:ilvl w:val="0"/>
          <w:numId w:val="2"/>
        </w:numPr>
        <w:rPr>
          <w:sz w:val="24"/>
          <w:szCs w:val="24"/>
        </w:rPr>
      </w:pPr>
      <w:bookmarkStart w:id="6" w:name="_heading=h.fsuvcaq43wkr" w:colFirst="0" w:colLast="0"/>
      <w:bookmarkEnd w:id="6"/>
      <w:r>
        <w:rPr>
          <w:sz w:val="24"/>
          <w:szCs w:val="24"/>
        </w:rPr>
        <w:t>Port of Entry (POE)</w:t>
      </w:r>
    </w:p>
    <w:p w:rsidR="005657B7" w:rsidRDefault="00B93C67">
      <w:pPr>
        <w:numPr>
          <w:ilvl w:val="0"/>
          <w:numId w:val="2"/>
        </w:numPr>
        <w:rPr>
          <w:sz w:val="24"/>
          <w:szCs w:val="24"/>
        </w:rPr>
      </w:pPr>
      <w:bookmarkStart w:id="7" w:name="_heading=h.bcyjkepdbpni" w:colFirst="0" w:colLast="0"/>
      <w:bookmarkEnd w:id="7"/>
      <w:r>
        <w:rPr>
          <w:sz w:val="24"/>
          <w:szCs w:val="24"/>
        </w:rPr>
        <w:t>Colorado Automobile Theft Prevention Authority (CATPA)</w:t>
      </w:r>
    </w:p>
    <w:p w:rsidR="005657B7" w:rsidRDefault="00B93C67">
      <w:pPr>
        <w:rPr>
          <w:sz w:val="24"/>
          <w:szCs w:val="24"/>
        </w:rPr>
      </w:pPr>
      <w:bookmarkStart w:id="8" w:name="_heading=h.mob1tt1f9ito" w:colFirst="0" w:colLast="0"/>
      <w:bookmarkEnd w:id="8"/>
      <w:r>
        <w:rPr>
          <w:sz w:val="24"/>
          <w:szCs w:val="24"/>
        </w:rPr>
        <w:lastRenderedPageBreak/>
        <w:t>Division of Fire Prevention &amp; Control (DFPC)</w:t>
      </w:r>
    </w:p>
    <w:p w:rsidR="005657B7" w:rsidRDefault="00B93C67">
      <w:pPr>
        <w:numPr>
          <w:ilvl w:val="0"/>
          <w:numId w:val="4"/>
        </w:numPr>
        <w:rPr>
          <w:sz w:val="24"/>
          <w:szCs w:val="24"/>
        </w:rPr>
      </w:pPr>
      <w:bookmarkStart w:id="9" w:name="_heading=h.lo2dgmt5kh0a" w:colFirst="0" w:colLast="0"/>
      <w:bookmarkEnd w:id="9"/>
      <w:r>
        <w:rPr>
          <w:sz w:val="24"/>
          <w:szCs w:val="24"/>
        </w:rPr>
        <w:t>Fire &amp; Life Safety Section (FLS)</w:t>
      </w:r>
    </w:p>
    <w:p w:rsidR="005657B7" w:rsidRDefault="00B93C67">
      <w:pPr>
        <w:numPr>
          <w:ilvl w:val="0"/>
          <w:numId w:val="4"/>
        </w:numPr>
        <w:rPr>
          <w:sz w:val="24"/>
          <w:szCs w:val="24"/>
        </w:rPr>
      </w:pPr>
      <w:bookmarkStart w:id="10" w:name="_heading=h.3gs2pgeagpfa" w:colFirst="0" w:colLast="0"/>
      <w:bookmarkEnd w:id="10"/>
      <w:r>
        <w:rPr>
          <w:sz w:val="24"/>
          <w:szCs w:val="24"/>
        </w:rPr>
        <w:t>Professional Qualifications and Training Section (PQT</w:t>
      </w:r>
      <w:r w:rsidR="00E972D3">
        <w:rPr>
          <w:sz w:val="24"/>
          <w:szCs w:val="24"/>
        </w:rPr>
        <w:t>S</w:t>
      </w:r>
      <w:r>
        <w:rPr>
          <w:sz w:val="24"/>
          <w:szCs w:val="24"/>
        </w:rPr>
        <w:t>)</w:t>
      </w:r>
    </w:p>
    <w:p w:rsidR="00EF37CC" w:rsidRDefault="00EF37CC">
      <w:pPr>
        <w:numPr>
          <w:ilvl w:val="0"/>
          <w:numId w:val="4"/>
        </w:numPr>
        <w:rPr>
          <w:sz w:val="24"/>
          <w:szCs w:val="24"/>
        </w:rPr>
      </w:pPr>
      <w:r>
        <w:rPr>
          <w:sz w:val="24"/>
          <w:szCs w:val="24"/>
        </w:rPr>
        <w:t>Wild</w:t>
      </w:r>
      <w:r w:rsidR="00E972D3">
        <w:rPr>
          <w:sz w:val="24"/>
          <w:szCs w:val="24"/>
        </w:rPr>
        <w:t xml:space="preserve">land Fire </w:t>
      </w:r>
      <w:r>
        <w:rPr>
          <w:sz w:val="24"/>
          <w:szCs w:val="24"/>
        </w:rPr>
        <w:t xml:space="preserve">Management </w:t>
      </w:r>
      <w:r w:rsidR="00E972D3">
        <w:rPr>
          <w:sz w:val="24"/>
          <w:szCs w:val="24"/>
        </w:rPr>
        <w:t>Section (</w:t>
      </w:r>
      <w:r>
        <w:rPr>
          <w:sz w:val="24"/>
          <w:szCs w:val="24"/>
        </w:rPr>
        <w:t>W</w:t>
      </w:r>
      <w:r w:rsidR="00E972D3">
        <w:rPr>
          <w:sz w:val="24"/>
          <w:szCs w:val="24"/>
        </w:rPr>
        <w:t>FMS</w:t>
      </w:r>
      <w:r>
        <w:rPr>
          <w:sz w:val="24"/>
          <w:szCs w:val="24"/>
        </w:rPr>
        <w:t>)</w:t>
      </w:r>
    </w:p>
    <w:p w:rsidR="00E972D3" w:rsidRDefault="00E972D3">
      <w:pPr>
        <w:numPr>
          <w:ilvl w:val="0"/>
          <w:numId w:val="4"/>
        </w:numPr>
        <w:rPr>
          <w:sz w:val="24"/>
          <w:szCs w:val="24"/>
        </w:rPr>
      </w:pPr>
      <w:r>
        <w:rPr>
          <w:sz w:val="24"/>
          <w:szCs w:val="24"/>
        </w:rPr>
        <w:t>Wildfire Resiliency Code Board</w:t>
      </w:r>
    </w:p>
    <w:p w:rsidR="005657B7" w:rsidRDefault="00B93C67">
      <w:pPr>
        <w:rPr>
          <w:sz w:val="24"/>
          <w:szCs w:val="24"/>
        </w:rPr>
      </w:pPr>
      <w:bookmarkStart w:id="11" w:name="_heading=h.l6cmpgy78fjz" w:colFirst="0" w:colLast="0"/>
      <w:bookmarkEnd w:id="11"/>
      <w:r>
        <w:rPr>
          <w:sz w:val="24"/>
          <w:szCs w:val="24"/>
        </w:rPr>
        <w:t>Division of Homeland Security and Emergency Management (DHSEM)</w:t>
      </w:r>
    </w:p>
    <w:p w:rsidR="005657B7" w:rsidRPr="006245C6" w:rsidRDefault="00B93C67" w:rsidP="006245C6">
      <w:pPr>
        <w:numPr>
          <w:ilvl w:val="0"/>
          <w:numId w:val="3"/>
        </w:numPr>
        <w:rPr>
          <w:sz w:val="24"/>
          <w:szCs w:val="24"/>
        </w:rPr>
      </w:pPr>
      <w:bookmarkStart w:id="12" w:name="_heading=h.oc05leot1ek0" w:colFirst="0" w:colLast="0"/>
      <w:bookmarkEnd w:id="12"/>
      <w:r>
        <w:rPr>
          <w:sz w:val="24"/>
          <w:szCs w:val="24"/>
        </w:rPr>
        <w:t>Office of Emergency Management (OEM)</w:t>
      </w:r>
      <w:r>
        <w:br w:type="page"/>
      </w:r>
    </w:p>
    <w:p w:rsidR="005657B7" w:rsidRDefault="00B93C67" w:rsidP="00EF37CC">
      <w:pPr>
        <w:pStyle w:val="Heading1"/>
        <w:ind w:left="-180"/>
      </w:pPr>
      <w:r>
        <w:lastRenderedPageBreak/>
        <w:t>Public Safety 202</w:t>
      </w:r>
      <w:r w:rsidR="00EF37CC">
        <w:t>5</w:t>
      </w:r>
      <w:r>
        <w:t xml:space="preserve"> Regulatory Agenda</w:t>
      </w:r>
    </w:p>
    <w:tbl>
      <w:tblPr>
        <w:tblStyle w:val="a0"/>
        <w:tblW w:w="13958" w:type="dxa"/>
        <w:tblInd w:w="-188" w:type="dxa"/>
        <w:tblLayout w:type="fixed"/>
        <w:tblLook w:val="0420" w:firstRow="1" w:lastRow="0" w:firstColumn="0" w:lastColumn="0" w:noHBand="0" w:noVBand="1"/>
      </w:tblPr>
      <w:tblGrid>
        <w:gridCol w:w="1073"/>
        <w:gridCol w:w="997"/>
        <w:gridCol w:w="1703"/>
        <w:gridCol w:w="1170"/>
        <w:gridCol w:w="1140"/>
        <w:gridCol w:w="1695"/>
        <w:gridCol w:w="2655"/>
        <w:gridCol w:w="1590"/>
        <w:gridCol w:w="1935"/>
      </w:tblGrid>
      <w:tr w:rsidR="00DA75EA" w:rsidTr="00DA75EA">
        <w:trPr>
          <w:cantSplit/>
          <w:trHeight w:val="315"/>
          <w:tblHeader/>
        </w:trPr>
        <w:tc>
          <w:tcPr>
            <w:tcW w:w="1073"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rPr>
                <w:b/>
                <w:color w:val="FFFFFF"/>
                <w:sz w:val="24"/>
                <w:szCs w:val="24"/>
              </w:rPr>
            </w:pPr>
            <w:r>
              <w:rPr>
                <w:b/>
                <w:color w:val="FFFFFF"/>
                <w:sz w:val="24"/>
                <w:szCs w:val="24"/>
              </w:rPr>
              <w:t>Planned calendar month</w:t>
            </w:r>
          </w:p>
        </w:tc>
        <w:tc>
          <w:tcPr>
            <w:tcW w:w="997"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sidRPr="00EF37CC">
              <w:rPr>
                <w:b/>
                <w:color w:val="FFFFFF"/>
                <w:sz w:val="24"/>
                <w:szCs w:val="24"/>
              </w:rPr>
              <w:t xml:space="preserve">Rule Number </w:t>
            </w:r>
          </w:p>
        </w:tc>
        <w:tc>
          <w:tcPr>
            <w:tcW w:w="1703"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Pr>
                <w:b/>
                <w:color w:val="FFFFFF"/>
                <w:sz w:val="24"/>
                <w:szCs w:val="24"/>
              </w:rPr>
              <w:t>Rule Title</w:t>
            </w:r>
          </w:p>
        </w:tc>
        <w:tc>
          <w:tcPr>
            <w:tcW w:w="1170"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sidRPr="00EF37CC">
              <w:rPr>
                <w:b/>
                <w:color w:val="FFFFFF"/>
                <w:sz w:val="24"/>
                <w:szCs w:val="24"/>
              </w:rPr>
              <w:t>Division, Office, Board, or Program</w:t>
            </w:r>
          </w:p>
        </w:tc>
        <w:tc>
          <w:tcPr>
            <w:tcW w:w="1140"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rsidP="00CA6429">
            <w:pPr>
              <w:widowControl/>
              <w:jc w:val="center"/>
              <w:rPr>
                <w:b/>
                <w:color w:val="FFFFFF"/>
                <w:sz w:val="24"/>
                <w:szCs w:val="24"/>
              </w:rPr>
            </w:pPr>
            <w:r>
              <w:rPr>
                <w:b/>
                <w:color w:val="FFFFFF"/>
                <w:sz w:val="24"/>
                <w:szCs w:val="24"/>
              </w:rPr>
              <w:t>St</w:t>
            </w:r>
            <w:r w:rsidR="00CA6429">
              <w:rPr>
                <w:b/>
                <w:color w:val="FFFFFF"/>
                <w:sz w:val="24"/>
                <w:szCs w:val="24"/>
              </w:rPr>
              <w:t>atus</w:t>
            </w:r>
          </w:p>
        </w:tc>
        <w:tc>
          <w:tcPr>
            <w:tcW w:w="1695"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sidRPr="00EF37CC">
              <w:rPr>
                <w:b/>
                <w:color w:val="FFFFFF"/>
                <w:sz w:val="24"/>
                <w:szCs w:val="24"/>
              </w:rPr>
              <w:t>Statutory or other basis for adoption of rule</w:t>
            </w:r>
          </w:p>
        </w:tc>
        <w:tc>
          <w:tcPr>
            <w:tcW w:w="2655"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sidRPr="00EF37CC">
              <w:rPr>
                <w:b/>
                <w:color w:val="FFFFFF"/>
                <w:sz w:val="24"/>
                <w:szCs w:val="24"/>
              </w:rPr>
              <w:t>Purpose</w:t>
            </w:r>
          </w:p>
        </w:tc>
        <w:tc>
          <w:tcPr>
            <w:tcW w:w="1590"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sidRPr="00EF37CC">
              <w:rPr>
                <w:b/>
                <w:color w:val="FFFFFF"/>
                <w:sz w:val="24"/>
                <w:szCs w:val="24"/>
              </w:rPr>
              <w:t>Stakeholders</w:t>
            </w:r>
          </w:p>
        </w:tc>
        <w:tc>
          <w:tcPr>
            <w:tcW w:w="1935" w:type="dxa"/>
            <w:tcBorders>
              <w:top w:val="single" w:sz="6" w:space="0" w:color="CCCCCC"/>
              <w:left w:val="single" w:sz="6" w:space="0" w:color="CCCCCC"/>
              <w:bottom w:val="single" w:sz="6" w:space="0" w:color="CCCCCC"/>
              <w:right w:val="single" w:sz="6" w:space="0" w:color="CCCCCC"/>
            </w:tcBorders>
            <w:shd w:val="clear" w:color="auto" w:fill="C00000"/>
            <w:tcMar>
              <w:top w:w="30" w:type="dxa"/>
              <w:left w:w="45" w:type="dxa"/>
              <w:bottom w:w="30" w:type="dxa"/>
              <w:right w:w="45" w:type="dxa"/>
            </w:tcMar>
          </w:tcPr>
          <w:p w:rsidR="00DA75EA" w:rsidRPr="00EF37CC" w:rsidRDefault="00DA75EA">
            <w:pPr>
              <w:widowControl/>
              <w:jc w:val="center"/>
              <w:rPr>
                <w:b/>
                <w:color w:val="FFFFFF"/>
                <w:sz w:val="24"/>
                <w:szCs w:val="24"/>
              </w:rPr>
            </w:pPr>
            <w:r w:rsidRPr="00EF37CC">
              <w:rPr>
                <w:b/>
                <w:color w:val="FFFFFF"/>
                <w:sz w:val="24"/>
                <w:szCs w:val="24"/>
              </w:rPr>
              <w:t xml:space="preserve">Anticipated Hearing </w:t>
            </w:r>
            <w:r>
              <w:rPr>
                <w:b/>
                <w:color w:val="FFFFFF"/>
                <w:sz w:val="24"/>
                <w:szCs w:val="24"/>
              </w:rPr>
              <w:t>&amp;/ Effective Date</w:t>
            </w:r>
          </w:p>
        </w:tc>
      </w:tr>
      <w:tr w:rsidR="00DA75E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A75EA">
            <w:pPr>
              <w:pBdr>
                <w:top w:val="nil"/>
                <w:left w:val="nil"/>
                <w:bottom w:val="nil"/>
                <w:right w:val="nil"/>
                <w:between w:val="nil"/>
              </w:pBdr>
              <w:rPr>
                <w:sz w:val="24"/>
                <w:szCs w:val="24"/>
              </w:rPr>
            </w:pPr>
            <w:r w:rsidRPr="00674631">
              <w:rPr>
                <w:sz w:val="24"/>
                <w:szCs w:val="24"/>
              </w:rPr>
              <w:t>Nov</w:t>
            </w:r>
            <w:r w:rsidR="00E75A56">
              <w:rPr>
                <w:sz w:val="24"/>
                <w:szCs w:val="24"/>
              </w:rPr>
              <w:t>ember 2024</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A75EA">
            <w:pPr>
              <w:rPr>
                <w:sz w:val="24"/>
                <w:szCs w:val="24"/>
              </w:rPr>
            </w:pPr>
            <w:r w:rsidRPr="00CC56A5">
              <w:rPr>
                <w:sz w:val="24"/>
                <w:szCs w:val="24"/>
              </w:rPr>
              <w:t>8 CCR 1507-</w:t>
            </w:r>
            <w:r w:rsidR="00130094" w:rsidRPr="00CC56A5">
              <w:rPr>
                <w:sz w:val="24"/>
                <w:szCs w:val="24"/>
              </w:rPr>
              <w:t>30</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Code Enforcement and Certification of Inspectors for Public Schools, Charter Schools &amp; Junior Colleges</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DFPC/FLS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32FCF">
            <w:pPr>
              <w:rPr>
                <w:sz w:val="24"/>
                <w:szCs w:val="24"/>
              </w:rPr>
            </w:pPr>
            <w:r>
              <w:rPr>
                <w:sz w:val="24"/>
                <w:szCs w:val="24"/>
              </w:rPr>
              <w:t>24-33.5-1203.5,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rPr>
                <w:sz w:val="24"/>
                <w:szCs w:val="24"/>
              </w:rPr>
            </w:pPr>
            <w:r w:rsidRPr="00CC56A5">
              <w:rPr>
                <w:sz w:val="24"/>
                <w:szCs w:val="24"/>
              </w:rPr>
              <w:t xml:space="preserve">Raise fees </w:t>
            </w:r>
            <w:r w:rsidR="008508E7">
              <w:rPr>
                <w:sz w:val="24"/>
                <w:szCs w:val="24"/>
              </w:rPr>
              <w:t>to defray costs</w:t>
            </w:r>
            <w:r w:rsidR="00E972D3">
              <w:rPr>
                <w:sz w:val="24"/>
                <w:szCs w:val="24"/>
              </w:rPr>
              <w:t xml:space="preserve"> of the program</w:t>
            </w:r>
            <w:r w:rsidR="008508E7">
              <w:rPr>
                <w:sz w:val="24"/>
                <w:szCs w:val="24"/>
              </w:rPr>
              <w:t xml:space="preserve">, </w:t>
            </w:r>
            <w:r w:rsidR="00E972D3">
              <w:rPr>
                <w:sz w:val="24"/>
                <w:szCs w:val="24"/>
              </w:rPr>
              <w:t>update title of delegated building inspector and clarifies the roles and duties, update the list of projects allowed under annual permits, update definitions and procedural requirements, and correct minor formatting errors.</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rPr>
                <w:sz w:val="24"/>
                <w:szCs w:val="24"/>
              </w:rPr>
            </w:pPr>
            <w:r w:rsidRPr="00CC56A5">
              <w:rPr>
                <w:sz w:val="24"/>
                <w:szCs w:val="24"/>
              </w:rPr>
              <w:t>Fire inspectors, building code officials, fire code officials, school boards, local governments</w:t>
            </w:r>
            <w:r w:rsidR="00442BDD">
              <w:rPr>
                <w:sz w:val="24"/>
                <w:szCs w:val="24"/>
              </w:rPr>
              <w:t>, and state agencies</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November 6, 2024/ January 1, 2025</w:t>
            </w:r>
          </w:p>
        </w:tc>
      </w:tr>
      <w:tr w:rsidR="00DA75E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A75EA">
            <w:pPr>
              <w:pBdr>
                <w:top w:val="nil"/>
                <w:left w:val="nil"/>
                <w:bottom w:val="nil"/>
                <w:right w:val="nil"/>
                <w:between w:val="nil"/>
              </w:pBdr>
              <w:rPr>
                <w:sz w:val="24"/>
                <w:szCs w:val="24"/>
              </w:rPr>
            </w:pPr>
            <w:r w:rsidRPr="00674631">
              <w:rPr>
                <w:sz w:val="24"/>
                <w:szCs w:val="24"/>
              </w:rPr>
              <w:t>Nov</w:t>
            </w:r>
            <w:r w:rsidR="00E75A56">
              <w:rPr>
                <w:sz w:val="24"/>
                <w:szCs w:val="24"/>
              </w:rPr>
              <w:t>ember 2024</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A75EA">
            <w:pPr>
              <w:rPr>
                <w:sz w:val="24"/>
                <w:szCs w:val="24"/>
              </w:rPr>
            </w:pPr>
            <w:r w:rsidRPr="00CC56A5">
              <w:rPr>
                <w:sz w:val="24"/>
                <w:szCs w:val="24"/>
              </w:rPr>
              <w:t>8 CCR 1507-</w:t>
            </w:r>
            <w:r w:rsidR="00130094" w:rsidRPr="00CC56A5">
              <w:rPr>
                <w:sz w:val="24"/>
                <w:szCs w:val="24"/>
              </w:rPr>
              <w:t>3</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Firefighter</w:t>
            </w:r>
            <w:r w:rsidR="00D32FCF">
              <w:rPr>
                <w:sz w:val="24"/>
                <w:szCs w:val="24"/>
              </w:rPr>
              <w:t xml:space="preserve"> and Hazardous Materials Responders Voluntary</w:t>
            </w:r>
            <w:r w:rsidRPr="00CC56A5">
              <w:rPr>
                <w:sz w:val="24"/>
                <w:szCs w:val="24"/>
              </w:rPr>
              <w:t xml:space="preserve"> Certification Programs</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E972D3" w:rsidRDefault="00130094">
            <w:pPr>
              <w:pBdr>
                <w:top w:val="nil"/>
                <w:left w:val="nil"/>
                <w:bottom w:val="nil"/>
                <w:right w:val="nil"/>
                <w:between w:val="nil"/>
              </w:pBdr>
              <w:rPr>
                <w:sz w:val="24"/>
                <w:szCs w:val="24"/>
              </w:rPr>
            </w:pPr>
            <w:r w:rsidRPr="00CC56A5">
              <w:rPr>
                <w:sz w:val="24"/>
                <w:szCs w:val="24"/>
              </w:rPr>
              <w:t>DFPC/</w:t>
            </w:r>
          </w:p>
          <w:p w:rsidR="00DA75EA" w:rsidRPr="00CC56A5" w:rsidRDefault="00130094">
            <w:pPr>
              <w:pBdr>
                <w:top w:val="nil"/>
                <w:left w:val="nil"/>
                <w:bottom w:val="nil"/>
                <w:right w:val="nil"/>
                <w:between w:val="nil"/>
              </w:pBdr>
              <w:rPr>
                <w:sz w:val="24"/>
                <w:szCs w:val="24"/>
              </w:rPr>
            </w:pPr>
            <w:r w:rsidRPr="00CC56A5">
              <w:rPr>
                <w:sz w:val="24"/>
                <w:szCs w:val="24"/>
              </w:rPr>
              <w:t>PQTS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32FCF">
            <w:pPr>
              <w:pBdr>
                <w:top w:val="nil"/>
                <w:left w:val="nil"/>
                <w:bottom w:val="nil"/>
                <w:right w:val="nil"/>
                <w:between w:val="nil"/>
              </w:pBdr>
              <w:rPr>
                <w:sz w:val="24"/>
                <w:szCs w:val="24"/>
              </w:rPr>
            </w:pPr>
            <w:r>
              <w:rPr>
                <w:sz w:val="24"/>
                <w:szCs w:val="24"/>
              </w:rPr>
              <w:t>24-33.5-120</w:t>
            </w:r>
            <w:r w:rsidR="008508E7">
              <w:rPr>
                <w:sz w:val="24"/>
                <w:szCs w:val="24"/>
              </w:rPr>
              <w:t>5</w:t>
            </w:r>
            <w:r>
              <w:rPr>
                <w:sz w:val="24"/>
                <w:szCs w:val="24"/>
              </w:rPr>
              <w:t>,</w:t>
            </w:r>
            <w:r w:rsidR="008508E7">
              <w:rPr>
                <w:sz w:val="24"/>
                <w:szCs w:val="24"/>
              </w:rPr>
              <w:t xml:space="preserve"> </w:t>
            </w:r>
            <w:r>
              <w:rPr>
                <w:sz w:val="24"/>
                <w:szCs w:val="24"/>
              </w:rPr>
              <w:t>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130094">
            <w:pPr>
              <w:pBdr>
                <w:top w:val="nil"/>
                <w:left w:val="nil"/>
                <w:bottom w:val="nil"/>
                <w:right w:val="nil"/>
                <w:between w:val="nil"/>
              </w:pBdr>
              <w:rPr>
                <w:sz w:val="24"/>
                <w:szCs w:val="24"/>
              </w:rPr>
            </w:pPr>
            <w:r w:rsidRPr="00CC56A5">
              <w:rPr>
                <w:sz w:val="24"/>
                <w:szCs w:val="24"/>
              </w:rPr>
              <w:t xml:space="preserve">Raise fees </w:t>
            </w:r>
            <w:r w:rsidR="008508E7">
              <w:rPr>
                <w:sz w:val="24"/>
                <w:szCs w:val="24"/>
              </w:rPr>
              <w:t>to defray costs of the programs, update the minimum time to submit certification applications and fees</w:t>
            </w:r>
            <w:r w:rsidR="00E972D3">
              <w:rPr>
                <w:sz w:val="24"/>
                <w:szCs w:val="24"/>
              </w:rPr>
              <w:t xml:space="preserve">, increase the period for awarded certifications, </w:t>
            </w:r>
            <w:r w:rsidRPr="00CC56A5">
              <w:rPr>
                <w:sz w:val="24"/>
                <w:szCs w:val="24"/>
              </w:rPr>
              <w:t>update</w:t>
            </w:r>
            <w:r w:rsidR="00E972D3">
              <w:rPr>
                <w:sz w:val="24"/>
                <w:szCs w:val="24"/>
              </w:rPr>
              <w:t xml:space="preserve"> definitions and procedural requirements, and correct minor formatting errors.</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A75EA">
            <w:pPr>
              <w:rPr>
                <w:sz w:val="24"/>
                <w:szCs w:val="24"/>
              </w:rPr>
            </w:pPr>
            <w:r w:rsidRPr="00CC56A5">
              <w:rPr>
                <w:sz w:val="24"/>
                <w:szCs w:val="24"/>
              </w:rPr>
              <w:t>Local governments, state agencies,</w:t>
            </w:r>
            <w:r w:rsidR="00130094" w:rsidRPr="00CC56A5">
              <w:rPr>
                <w:sz w:val="24"/>
                <w:szCs w:val="24"/>
              </w:rPr>
              <w:t xml:space="preserve"> Fire Chiefs, Fire Marshalls, Fire District officials, and the 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DA75EA" w:rsidRPr="00CC56A5" w:rsidRDefault="00DA75EA">
            <w:pPr>
              <w:pBdr>
                <w:top w:val="nil"/>
                <w:left w:val="nil"/>
                <w:bottom w:val="nil"/>
                <w:right w:val="nil"/>
                <w:between w:val="nil"/>
              </w:pBdr>
              <w:rPr>
                <w:sz w:val="24"/>
                <w:szCs w:val="24"/>
              </w:rPr>
            </w:pPr>
            <w:r w:rsidRPr="00CC56A5">
              <w:rPr>
                <w:sz w:val="24"/>
                <w:szCs w:val="24"/>
              </w:rPr>
              <w:t>Nov</w:t>
            </w:r>
            <w:r w:rsidR="00130094" w:rsidRPr="00CC56A5">
              <w:rPr>
                <w:sz w:val="24"/>
                <w:szCs w:val="24"/>
              </w:rPr>
              <w:t>ember</w:t>
            </w:r>
            <w:r w:rsidRPr="00CC56A5">
              <w:rPr>
                <w:sz w:val="24"/>
                <w:szCs w:val="24"/>
              </w:rPr>
              <w:t xml:space="preserve"> </w:t>
            </w:r>
            <w:r w:rsidR="00130094" w:rsidRPr="00CC56A5">
              <w:rPr>
                <w:sz w:val="24"/>
                <w:szCs w:val="24"/>
              </w:rPr>
              <w:t>8</w:t>
            </w:r>
            <w:r w:rsidRPr="00CC56A5">
              <w:rPr>
                <w:sz w:val="24"/>
                <w:szCs w:val="24"/>
              </w:rPr>
              <w:t>, 202</w:t>
            </w:r>
            <w:r w:rsidR="00130094" w:rsidRPr="00CC56A5">
              <w:rPr>
                <w:sz w:val="24"/>
                <w:szCs w:val="24"/>
              </w:rPr>
              <w:t>4/ January 1, 2025</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pBdr>
                <w:top w:val="nil"/>
                <w:left w:val="nil"/>
                <w:bottom w:val="nil"/>
                <w:right w:val="nil"/>
                <w:between w:val="nil"/>
              </w:pBdr>
              <w:rPr>
                <w:sz w:val="24"/>
                <w:szCs w:val="24"/>
              </w:rPr>
            </w:pPr>
            <w:r w:rsidRPr="00674631">
              <w:rPr>
                <w:sz w:val="24"/>
                <w:szCs w:val="24"/>
              </w:rPr>
              <w:lastRenderedPageBreak/>
              <w:t>Jan</w:t>
            </w:r>
            <w:r w:rsidR="00442BDD" w:rsidRPr="00674631">
              <w:rPr>
                <w:sz w:val="24"/>
                <w:szCs w:val="24"/>
              </w:rPr>
              <w:t>uary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rPr>
                <w:sz w:val="24"/>
                <w:szCs w:val="24"/>
              </w:rPr>
            </w:pPr>
            <w:r w:rsidRPr="00CC56A5">
              <w:rPr>
                <w:sz w:val="24"/>
                <w:szCs w:val="24"/>
              </w:rPr>
              <w:t>8 CCR 1507-1</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pBdr>
                <w:top w:val="nil"/>
                <w:left w:val="nil"/>
                <w:bottom w:val="nil"/>
                <w:right w:val="nil"/>
                <w:between w:val="nil"/>
              </w:pBdr>
              <w:rPr>
                <w:sz w:val="24"/>
                <w:szCs w:val="24"/>
              </w:rPr>
            </w:pPr>
            <w:r w:rsidRPr="00CC56A5">
              <w:rPr>
                <w:sz w:val="24"/>
                <w:szCs w:val="24"/>
              </w:rPr>
              <w:t>Minimum Standards for the Operation of Commercial Vehicles</w:t>
            </w:r>
            <w:r w:rsidR="00B255BB">
              <w:rPr>
                <w:sz w:val="24"/>
                <w:szCs w:val="24"/>
              </w:rPr>
              <w:t xml:space="preserve"> (more commonly known as the Motor Carrier Rules)</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pBdr>
                <w:top w:val="nil"/>
                <w:left w:val="nil"/>
                <w:bottom w:val="nil"/>
                <w:right w:val="nil"/>
                <w:between w:val="nil"/>
              </w:pBdr>
              <w:rPr>
                <w:sz w:val="24"/>
                <w:szCs w:val="24"/>
              </w:rPr>
            </w:pPr>
            <w:r w:rsidRPr="00CC56A5">
              <w:rPr>
                <w:sz w:val="24"/>
                <w:szCs w:val="24"/>
              </w:rPr>
              <w:t>CSP</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DA6425">
            <w:pPr>
              <w:pBdr>
                <w:top w:val="nil"/>
                <w:left w:val="nil"/>
                <w:bottom w:val="nil"/>
                <w:right w:val="nil"/>
                <w:between w:val="nil"/>
              </w:pBdr>
              <w:rPr>
                <w:sz w:val="24"/>
                <w:szCs w:val="24"/>
              </w:rPr>
            </w:pPr>
            <w:r w:rsidRPr="00CC56A5">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B255BB">
            <w:pPr>
              <w:pBdr>
                <w:top w:val="nil"/>
                <w:left w:val="nil"/>
                <w:bottom w:val="nil"/>
                <w:right w:val="nil"/>
                <w:between w:val="nil"/>
              </w:pBdr>
              <w:rPr>
                <w:sz w:val="24"/>
                <w:szCs w:val="24"/>
              </w:rPr>
            </w:pPr>
            <w:r>
              <w:rPr>
                <w:sz w:val="24"/>
                <w:szCs w:val="24"/>
              </w:rPr>
              <w:t>42-4-235(4)(a)(I),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B255BB">
            <w:pPr>
              <w:pBdr>
                <w:top w:val="nil"/>
                <w:left w:val="nil"/>
                <w:bottom w:val="nil"/>
                <w:right w:val="nil"/>
                <w:between w:val="nil"/>
              </w:pBdr>
              <w:rPr>
                <w:sz w:val="24"/>
                <w:szCs w:val="24"/>
              </w:rPr>
            </w:pPr>
            <w:r>
              <w:rPr>
                <w:sz w:val="24"/>
                <w:szCs w:val="24"/>
              </w:rPr>
              <w:t>Review and update for consistency with state statutes and CFRs.</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B255BB">
            <w:pPr>
              <w:rPr>
                <w:sz w:val="24"/>
                <w:szCs w:val="24"/>
              </w:rPr>
            </w:pPr>
            <w:r>
              <w:rPr>
                <w:sz w:val="24"/>
                <w:szCs w:val="24"/>
              </w:rPr>
              <w:t>Members of the CMV industry, law enforcement, other government entities, CDOT, USDOT, and members of the insurance industry</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442BDD">
            <w:pPr>
              <w:pBdr>
                <w:top w:val="nil"/>
                <w:left w:val="nil"/>
                <w:bottom w:val="nil"/>
                <w:right w:val="nil"/>
                <w:between w:val="nil"/>
              </w:pBdr>
              <w:rPr>
                <w:sz w:val="24"/>
                <w:szCs w:val="24"/>
              </w:rPr>
            </w:pPr>
            <w:r>
              <w:rPr>
                <w:sz w:val="24"/>
                <w:szCs w:val="24"/>
              </w:rPr>
              <w:t xml:space="preserve">TBD </w:t>
            </w:r>
            <w:r w:rsidR="002E2086" w:rsidRPr="00CC56A5">
              <w:rPr>
                <w:sz w:val="24"/>
                <w:szCs w:val="24"/>
              </w:rPr>
              <w:t>Jan</w:t>
            </w:r>
            <w:r>
              <w:rPr>
                <w:sz w:val="24"/>
                <w:szCs w:val="24"/>
              </w:rPr>
              <w:t xml:space="preserve">uary or </w:t>
            </w:r>
            <w:r w:rsidR="002E2086" w:rsidRPr="00CC56A5">
              <w:rPr>
                <w:sz w:val="24"/>
                <w:szCs w:val="24"/>
              </w:rPr>
              <w:t>Feb</w:t>
            </w:r>
            <w:r>
              <w:rPr>
                <w:sz w:val="24"/>
                <w:szCs w:val="24"/>
              </w:rPr>
              <w:t>ruary</w:t>
            </w:r>
            <w:r w:rsidR="002E2086" w:rsidRPr="00CC56A5">
              <w:rPr>
                <w:sz w:val="24"/>
                <w:szCs w:val="24"/>
              </w:rPr>
              <w:t xml:space="preserve"> 2025</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pBdr>
                <w:top w:val="nil"/>
                <w:left w:val="nil"/>
                <w:bottom w:val="nil"/>
                <w:right w:val="nil"/>
                <w:between w:val="nil"/>
              </w:pBdr>
              <w:rPr>
                <w:sz w:val="24"/>
                <w:szCs w:val="24"/>
              </w:rPr>
            </w:pPr>
            <w:r w:rsidRPr="00674631">
              <w:rPr>
                <w:sz w:val="24"/>
                <w:szCs w:val="24"/>
              </w:rPr>
              <w:t>Jan</w:t>
            </w:r>
            <w:r w:rsidR="00442BDD" w:rsidRPr="00674631">
              <w:rPr>
                <w:sz w:val="24"/>
                <w:szCs w:val="24"/>
              </w:rPr>
              <w:t>uary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rPr>
                <w:sz w:val="24"/>
                <w:szCs w:val="24"/>
              </w:rPr>
            </w:pPr>
            <w:r w:rsidRPr="00CC56A5">
              <w:rPr>
                <w:sz w:val="24"/>
                <w:szCs w:val="24"/>
              </w:rPr>
              <w:t>8 CCR 1507-25</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pBdr>
                <w:top w:val="nil"/>
                <w:left w:val="nil"/>
                <w:bottom w:val="nil"/>
                <w:right w:val="nil"/>
                <w:between w:val="nil"/>
              </w:pBdr>
              <w:rPr>
                <w:sz w:val="24"/>
                <w:szCs w:val="24"/>
              </w:rPr>
            </w:pPr>
            <w:r w:rsidRPr="00CC56A5">
              <w:rPr>
                <w:sz w:val="24"/>
                <w:szCs w:val="24"/>
              </w:rPr>
              <w:t>Permitting, Routing and Transportation of Hazardous and Nuclear Materials and the Intrastate Transportation of Agricultural Products in the State of Colorado</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pPr>
              <w:pBdr>
                <w:top w:val="nil"/>
                <w:left w:val="nil"/>
                <w:bottom w:val="nil"/>
                <w:right w:val="nil"/>
                <w:between w:val="nil"/>
              </w:pBdr>
              <w:rPr>
                <w:sz w:val="24"/>
                <w:szCs w:val="24"/>
              </w:rPr>
            </w:pPr>
            <w:r w:rsidRPr="00CC56A5">
              <w:rPr>
                <w:sz w:val="24"/>
                <w:szCs w:val="24"/>
              </w:rPr>
              <w:t>CSP</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DA6425">
            <w:pPr>
              <w:pBdr>
                <w:top w:val="nil"/>
                <w:left w:val="nil"/>
                <w:bottom w:val="nil"/>
                <w:right w:val="nil"/>
                <w:between w:val="nil"/>
              </w:pBdr>
              <w:rPr>
                <w:sz w:val="24"/>
                <w:szCs w:val="24"/>
              </w:rPr>
            </w:pPr>
            <w:r w:rsidRPr="00CC56A5">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442BDD" w:rsidRDefault="00442BDD">
            <w:pPr>
              <w:pBdr>
                <w:top w:val="nil"/>
                <w:left w:val="nil"/>
                <w:bottom w:val="nil"/>
                <w:right w:val="nil"/>
                <w:between w:val="nil"/>
              </w:pBdr>
              <w:rPr>
                <w:sz w:val="24"/>
                <w:szCs w:val="24"/>
              </w:rPr>
            </w:pPr>
            <w:r w:rsidRPr="00442BDD">
              <w:rPr>
                <w:sz w:val="24"/>
                <w:szCs w:val="24"/>
              </w:rPr>
              <w:t>42-20-108, 42-20-403, 42-20-504, 42-20-508, 42-20-108.5,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B255BB" w:rsidRPr="00442BDD" w:rsidRDefault="002A3ACC">
            <w:pPr>
              <w:pBdr>
                <w:top w:val="nil"/>
                <w:left w:val="nil"/>
                <w:bottom w:val="nil"/>
                <w:right w:val="nil"/>
                <w:between w:val="nil"/>
              </w:pBdr>
              <w:rPr>
                <w:sz w:val="24"/>
                <w:szCs w:val="24"/>
              </w:rPr>
            </w:pPr>
            <w:r>
              <w:rPr>
                <w:sz w:val="24"/>
                <w:szCs w:val="24"/>
              </w:rPr>
              <w:t>Review and update for consistency with state statutes</w:t>
            </w:r>
            <w:r w:rsidR="006554C1">
              <w:rPr>
                <w:sz w:val="24"/>
                <w:szCs w:val="24"/>
              </w:rPr>
              <w:t xml:space="preserve">, CFRs, and </w:t>
            </w:r>
            <w:r w:rsidR="00442BDD" w:rsidRPr="00442BDD">
              <w:rPr>
                <w:sz w:val="24"/>
                <w:szCs w:val="24"/>
              </w:rPr>
              <w:t>CVSA OOS Criteria. Clarify</w:t>
            </w:r>
            <w:r w:rsidR="006554C1">
              <w:rPr>
                <w:sz w:val="24"/>
                <w:szCs w:val="24"/>
              </w:rPr>
              <w:t>/update</w:t>
            </w:r>
            <w:r w:rsidR="00442BDD" w:rsidRPr="00442BDD">
              <w:rPr>
                <w:sz w:val="24"/>
                <w:szCs w:val="24"/>
              </w:rPr>
              <w:t xml:space="preserve"> information </w:t>
            </w:r>
            <w:r w:rsidR="006554C1">
              <w:rPr>
                <w:sz w:val="24"/>
                <w:szCs w:val="24"/>
              </w:rPr>
              <w:t xml:space="preserve">regarding </w:t>
            </w:r>
            <w:r w:rsidR="00442BDD" w:rsidRPr="00442BDD">
              <w:rPr>
                <w:sz w:val="24"/>
                <w:szCs w:val="24"/>
              </w:rPr>
              <w:t xml:space="preserve">HAZMAT </w:t>
            </w:r>
            <w:proofErr w:type="gramStart"/>
            <w:r w:rsidR="006554C1">
              <w:rPr>
                <w:sz w:val="24"/>
                <w:szCs w:val="24"/>
              </w:rPr>
              <w:t>r</w:t>
            </w:r>
            <w:r w:rsidR="00442BDD" w:rsidRPr="00442BDD">
              <w:rPr>
                <w:sz w:val="24"/>
                <w:szCs w:val="24"/>
              </w:rPr>
              <w:t xml:space="preserve">outing </w:t>
            </w:r>
            <w:r w:rsidR="006554C1">
              <w:rPr>
                <w:sz w:val="24"/>
                <w:szCs w:val="24"/>
              </w:rPr>
              <w:t xml:space="preserve"> and</w:t>
            </w:r>
            <w:proofErr w:type="gramEnd"/>
            <w:r w:rsidR="006554C1">
              <w:rPr>
                <w:sz w:val="24"/>
                <w:szCs w:val="24"/>
              </w:rPr>
              <w:t xml:space="preserve"> nuclear materials shipping processes through Colorado.</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442BDD">
            <w:pPr>
              <w:rPr>
                <w:sz w:val="24"/>
                <w:szCs w:val="24"/>
              </w:rPr>
            </w:pPr>
            <w:r>
              <w:rPr>
                <w:sz w:val="24"/>
                <w:szCs w:val="24"/>
              </w:rPr>
              <w:t>Members of the CMV industry, law enforcement, other government entities, CDOT, USDOT</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442BDD">
            <w:pPr>
              <w:pBdr>
                <w:top w:val="nil"/>
                <w:left w:val="nil"/>
                <w:bottom w:val="nil"/>
                <w:right w:val="nil"/>
                <w:between w:val="nil"/>
              </w:pBdr>
              <w:rPr>
                <w:sz w:val="24"/>
                <w:szCs w:val="24"/>
              </w:rPr>
            </w:pPr>
            <w:r>
              <w:rPr>
                <w:sz w:val="24"/>
                <w:szCs w:val="24"/>
              </w:rPr>
              <w:t xml:space="preserve">TBD </w:t>
            </w:r>
            <w:r w:rsidR="00DA6425" w:rsidRPr="00CC56A5">
              <w:rPr>
                <w:sz w:val="24"/>
                <w:szCs w:val="24"/>
              </w:rPr>
              <w:t>Jan</w:t>
            </w:r>
            <w:r>
              <w:rPr>
                <w:sz w:val="24"/>
                <w:szCs w:val="24"/>
              </w:rPr>
              <w:t xml:space="preserve">uary or </w:t>
            </w:r>
            <w:r w:rsidR="00DA6425" w:rsidRPr="00CC56A5">
              <w:rPr>
                <w:sz w:val="24"/>
                <w:szCs w:val="24"/>
              </w:rPr>
              <w:t>Feb</w:t>
            </w:r>
            <w:r>
              <w:rPr>
                <w:sz w:val="24"/>
                <w:szCs w:val="24"/>
              </w:rPr>
              <w:t>ruary</w:t>
            </w:r>
            <w:r w:rsidR="00DA6425" w:rsidRPr="00CC56A5">
              <w:rPr>
                <w:sz w:val="24"/>
                <w:szCs w:val="24"/>
              </w:rPr>
              <w:t xml:space="preserve"> 2025</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674631">
              <w:rPr>
                <w:sz w:val="24"/>
                <w:szCs w:val="24"/>
              </w:rPr>
              <w:lastRenderedPageBreak/>
              <w:t>Jan</w:t>
            </w:r>
            <w:r w:rsidR="00442BDD" w:rsidRPr="00674631">
              <w:rPr>
                <w:sz w:val="24"/>
                <w:szCs w:val="24"/>
              </w:rPr>
              <w:t>uary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rPr>
                <w:sz w:val="24"/>
                <w:szCs w:val="24"/>
              </w:rPr>
            </w:pPr>
            <w:r w:rsidRPr="00CC56A5">
              <w:rPr>
                <w:sz w:val="24"/>
                <w:szCs w:val="24"/>
              </w:rPr>
              <w:t>8 CCR 1507-28</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Port of Entry Rules for Commercial Motor Carrier Size, Weight &amp; Clearance</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CSP/POE</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CA6429" w:rsidP="002E2086">
            <w:pPr>
              <w:pBdr>
                <w:top w:val="nil"/>
                <w:left w:val="nil"/>
                <w:bottom w:val="nil"/>
                <w:right w:val="nil"/>
                <w:between w:val="nil"/>
              </w:pBdr>
              <w:rPr>
                <w:sz w:val="24"/>
                <w:szCs w:val="24"/>
              </w:rPr>
            </w:pPr>
            <w:r w:rsidRPr="00CC56A5">
              <w:rPr>
                <w:sz w:val="24"/>
                <w:szCs w:val="24"/>
              </w:rPr>
              <w:t>Review/ R</w:t>
            </w:r>
            <w:r w:rsidR="002E2086" w:rsidRPr="00CC56A5">
              <w:rPr>
                <w:sz w:val="24"/>
                <w:szCs w:val="24"/>
              </w:rPr>
              <w:t>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42-8-104,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color w:val="000000"/>
                <w:sz w:val="24"/>
                <w:szCs w:val="24"/>
              </w:rPr>
              <w:t xml:space="preserve">Review and </w:t>
            </w:r>
            <w:r w:rsidR="00CA6429" w:rsidRPr="00CC56A5">
              <w:rPr>
                <w:color w:val="000000"/>
                <w:sz w:val="24"/>
                <w:szCs w:val="24"/>
              </w:rPr>
              <w:t xml:space="preserve">determine necessity to </w:t>
            </w:r>
            <w:r w:rsidRPr="00CC56A5">
              <w:rPr>
                <w:color w:val="000000"/>
                <w:sz w:val="24"/>
                <w:szCs w:val="24"/>
              </w:rPr>
              <w:t>update for consistency with state statutes and CFRs</w:t>
            </w:r>
            <w:r w:rsidR="006554C1">
              <w:rPr>
                <w:color w:val="000000"/>
                <w:sz w:val="24"/>
                <w:szCs w:val="24"/>
              </w:rPr>
              <w:t>,</w:t>
            </w:r>
            <w:r w:rsidR="00265920">
              <w:rPr>
                <w:color w:val="000000"/>
                <w:sz w:val="24"/>
                <w:szCs w:val="24"/>
              </w:rPr>
              <w:t xml:space="preserve"> to</w:t>
            </w:r>
            <w:r w:rsidRPr="00CC56A5">
              <w:rPr>
                <w:color w:val="000000"/>
                <w:sz w:val="24"/>
                <w:szCs w:val="24"/>
              </w:rPr>
              <w:t xml:space="preserve"> update references to documentation from the FMCSA regarding High-Risk Motor Carriers</w:t>
            </w:r>
            <w:r w:rsidR="006554C1">
              <w:rPr>
                <w:color w:val="000000"/>
                <w:sz w:val="24"/>
                <w:szCs w:val="24"/>
              </w:rPr>
              <w:t>,</w:t>
            </w:r>
            <w:r w:rsidRPr="00CC56A5">
              <w:rPr>
                <w:color w:val="000000"/>
                <w:sz w:val="24"/>
                <w:szCs w:val="24"/>
              </w:rPr>
              <w:t xml:space="preserve"> and </w:t>
            </w:r>
            <w:r w:rsidR="00265920">
              <w:rPr>
                <w:color w:val="000000"/>
                <w:sz w:val="24"/>
                <w:szCs w:val="24"/>
              </w:rPr>
              <w:t xml:space="preserve">to </w:t>
            </w:r>
            <w:bookmarkStart w:id="13" w:name="_GoBack"/>
            <w:bookmarkEnd w:id="13"/>
            <w:r w:rsidR="006554C1">
              <w:rPr>
                <w:color w:val="000000"/>
                <w:sz w:val="24"/>
                <w:szCs w:val="24"/>
              </w:rPr>
              <w:t xml:space="preserve">clarify and </w:t>
            </w:r>
            <w:r w:rsidRPr="00CC56A5">
              <w:rPr>
                <w:color w:val="000000"/>
                <w:sz w:val="24"/>
                <w:szCs w:val="24"/>
              </w:rPr>
              <w:t xml:space="preserve">update </w:t>
            </w:r>
            <w:r w:rsidR="00265920">
              <w:rPr>
                <w:color w:val="000000"/>
                <w:sz w:val="24"/>
                <w:szCs w:val="24"/>
              </w:rPr>
              <w:t>grammar and formatting</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rPr>
                <w:sz w:val="24"/>
                <w:szCs w:val="24"/>
              </w:rPr>
            </w:pPr>
            <w:r w:rsidRPr="00CC56A5">
              <w:rPr>
                <w:color w:val="000000"/>
                <w:sz w:val="24"/>
                <w:szCs w:val="24"/>
              </w:rPr>
              <w:t>Local</w:t>
            </w:r>
            <w:r w:rsidR="00442BDD">
              <w:rPr>
                <w:color w:val="000000"/>
                <w:sz w:val="24"/>
                <w:szCs w:val="24"/>
              </w:rPr>
              <w:t xml:space="preserve"> governments, state agencies,</w:t>
            </w:r>
            <w:r w:rsidRPr="00CC56A5">
              <w:rPr>
                <w:color w:val="000000"/>
                <w:sz w:val="24"/>
                <w:szCs w:val="24"/>
              </w:rPr>
              <w:t xml:space="preserve"> CMCA</w:t>
            </w:r>
            <w:r w:rsidR="00442BDD">
              <w:rPr>
                <w:color w:val="000000"/>
                <w:sz w:val="24"/>
                <w:szCs w:val="24"/>
              </w:rPr>
              <w:t>,</w:t>
            </w:r>
            <w:r w:rsidRPr="00CC56A5">
              <w:rPr>
                <w:color w:val="000000"/>
                <w:sz w:val="24"/>
                <w:szCs w:val="24"/>
              </w:rPr>
              <w:t xml:space="preserve"> other requesting parties</w:t>
            </w:r>
            <w:r w:rsidR="00442BDD">
              <w:rPr>
                <w:color w:val="000000"/>
                <w:sz w:val="24"/>
                <w:szCs w:val="24"/>
              </w:rPr>
              <w:t>, and</w:t>
            </w:r>
            <w:r w:rsidRPr="00CC56A5">
              <w:rPr>
                <w:color w:val="000000"/>
                <w:sz w:val="24"/>
                <w:szCs w:val="24"/>
              </w:rPr>
              <w:t xml:space="preserve"> </w:t>
            </w:r>
            <w:r w:rsidR="00442BDD">
              <w:rPr>
                <w:color w:val="000000"/>
                <w:sz w:val="24"/>
                <w:szCs w:val="24"/>
              </w:rPr>
              <w:t>m</w:t>
            </w:r>
            <w:r w:rsidRPr="00CC56A5">
              <w:rPr>
                <w:color w:val="000000"/>
                <w:sz w:val="24"/>
                <w:szCs w:val="24"/>
              </w:rPr>
              <w:t>embers of the CMV industry</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442BDD" w:rsidP="002E2086">
            <w:pPr>
              <w:pBdr>
                <w:top w:val="nil"/>
                <w:left w:val="nil"/>
                <w:bottom w:val="nil"/>
                <w:right w:val="nil"/>
                <w:between w:val="nil"/>
              </w:pBdr>
              <w:rPr>
                <w:sz w:val="24"/>
                <w:szCs w:val="24"/>
              </w:rPr>
            </w:pPr>
            <w:r>
              <w:rPr>
                <w:sz w:val="24"/>
                <w:szCs w:val="24"/>
              </w:rPr>
              <w:t xml:space="preserve">Unknown necessity/ TBD </w:t>
            </w:r>
            <w:r w:rsidR="002E2086" w:rsidRPr="00CC56A5">
              <w:rPr>
                <w:sz w:val="24"/>
                <w:szCs w:val="24"/>
              </w:rPr>
              <w:t>Jan</w:t>
            </w:r>
            <w:r>
              <w:rPr>
                <w:sz w:val="24"/>
                <w:szCs w:val="24"/>
              </w:rPr>
              <w:t xml:space="preserve">uary or </w:t>
            </w:r>
            <w:r w:rsidR="002E2086" w:rsidRPr="00CC56A5">
              <w:rPr>
                <w:sz w:val="24"/>
                <w:szCs w:val="24"/>
              </w:rPr>
              <w:t>Feb</w:t>
            </w:r>
            <w:r>
              <w:rPr>
                <w:sz w:val="24"/>
                <w:szCs w:val="24"/>
              </w:rPr>
              <w:t>ruary</w:t>
            </w:r>
            <w:r w:rsidR="002E2086" w:rsidRPr="00CC56A5">
              <w:rPr>
                <w:sz w:val="24"/>
                <w:szCs w:val="24"/>
              </w:rPr>
              <w:t xml:space="preserve"> 2025</w:t>
            </w:r>
          </w:p>
        </w:tc>
      </w:tr>
      <w:tr w:rsidR="002A3ACC"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674631" w:rsidRDefault="002A3ACC" w:rsidP="002E2086">
            <w:pPr>
              <w:pBdr>
                <w:top w:val="nil"/>
                <w:left w:val="nil"/>
                <w:bottom w:val="nil"/>
                <w:right w:val="nil"/>
                <w:between w:val="nil"/>
              </w:pBdr>
              <w:rPr>
                <w:sz w:val="24"/>
                <w:szCs w:val="24"/>
              </w:rPr>
            </w:pPr>
            <w:r>
              <w:rPr>
                <w:sz w:val="24"/>
                <w:szCs w:val="24"/>
              </w:rPr>
              <w:t>January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rPr>
                <w:sz w:val="24"/>
                <w:szCs w:val="24"/>
              </w:rPr>
            </w:pPr>
            <w:r>
              <w:rPr>
                <w:sz w:val="24"/>
                <w:szCs w:val="24"/>
              </w:rPr>
              <w:t>8 CCR 1507-37</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pBdr>
                <w:top w:val="nil"/>
                <w:left w:val="nil"/>
                <w:bottom w:val="nil"/>
                <w:right w:val="nil"/>
                <w:between w:val="nil"/>
              </w:pBdr>
              <w:rPr>
                <w:sz w:val="24"/>
                <w:szCs w:val="24"/>
              </w:rPr>
            </w:pPr>
            <w:r>
              <w:rPr>
                <w:sz w:val="24"/>
                <w:szCs w:val="24"/>
              </w:rPr>
              <w:t>Wildfire Resilient Homes Grant Program</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pBdr>
                <w:top w:val="nil"/>
                <w:left w:val="nil"/>
                <w:bottom w:val="nil"/>
                <w:right w:val="nil"/>
                <w:between w:val="nil"/>
              </w:pBdr>
              <w:rPr>
                <w:sz w:val="24"/>
                <w:szCs w:val="24"/>
              </w:rPr>
            </w:pPr>
            <w:r>
              <w:rPr>
                <w:sz w:val="24"/>
                <w:szCs w:val="24"/>
              </w:rPr>
              <w:t>DFPC/FLS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pBdr>
                <w:top w:val="nil"/>
                <w:left w:val="nil"/>
                <w:bottom w:val="nil"/>
                <w:right w:val="nil"/>
                <w:between w:val="nil"/>
              </w:pBdr>
              <w:rPr>
                <w:color w:val="000000"/>
                <w:sz w:val="24"/>
                <w:szCs w:val="24"/>
              </w:rPr>
            </w:pPr>
            <w:r>
              <w:rPr>
                <w:color w:val="000000"/>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Default="002A3ACC" w:rsidP="002E2086">
            <w:pPr>
              <w:pBdr>
                <w:top w:val="nil"/>
                <w:left w:val="nil"/>
                <w:bottom w:val="nil"/>
                <w:right w:val="nil"/>
                <w:between w:val="nil"/>
              </w:pBdr>
              <w:rPr>
                <w:sz w:val="24"/>
                <w:szCs w:val="24"/>
              </w:rPr>
            </w:pPr>
            <w:r>
              <w:rPr>
                <w:sz w:val="24"/>
                <w:szCs w:val="24"/>
              </w:rPr>
              <w:t>24-33.5-1239,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pBdr>
                <w:top w:val="nil"/>
                <w:left w:val="nil"/>
                <w:bottom w:val="nil"/>
                <w:right w:val="nil"/>
                <w:between w:val="nil"/>
              </w:pBdr>
              <w:rPr>
                <w:sz w:val="24"/>
                <w:szCs w:val="24"/>
              </w:rPr>
            </w:pPr>
            <w:r>
              <w:rPr>
                <w:sz w:val="24"/>
                <w:szCs w:val="24"/>
              </w:rPr>
              <w:t>Correct the definition of “homeowner” per OLLS and COLS rule review (late 2024).</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pBdr>
                <w:top w:val="nil"/>
                <w:left w:val="nil"/>
                <w:bottom w:val="nil"/>
                <w:right w:val="nil"/>
                <w:between w:val="nil"/>
              </w:pBdr>
              <w:rPr>
                <w:sz w:val="24"/>
                <w:szCs w:val="24"/>
              </w:rPr>
            </w:pPr>
            <w:r>
              <w:rPr>
                <w:sz w:val="24"/>
                <w:szCs w:val="24"/>
              </w:rPr>
              <w:t>Private sector contractors, local governments, state agencies, and the 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A3ACC" w:rsidRPr="00CC56A5" w:rsidRDefault="002A3ACC" w:rsidP="002E2086">
            <w:pPr>
              <w:pBdr>
                <w:top w:val="nil"/>
                <w:left w:val="nil"/>
                <w:bottom w:val="nil"/>
                <w:right w:val="nil"/>
                <w:between w:val="nil"/>
              </w:pBdr>
              <w:rPr>
                <w:color w:val="000000"/>
                <w:sz w:val="24"/>
                <w:szCs w:val="24"/>
              </w:rPr>
            </w:pPr>
            <w:r>
              <w:rPr>
                <w:color w:val="000000"/>
                <w:sz w:val="24"/>
                <w:szCs w:val="24"/>
              </w:rPr>
              <w:t>TBD pending Committee on Legal Services (COLS) rule review hearing December 2024</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674631">
              <w:rPr>
                <w:sz w:val="24"/>
                <w:szCs w:val="24"/>
              </w:rPr>
              <w:t>March</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rPr>
                <w:sz w:val="24"/>
                <w:szCs w:val="24"/>
              </w:rPr>
            </w:pPr>
            <w:r w:rsidRPr="00CC56A5">
              <w:rPr>
                <w:sz w:val="24"/>
                <w:szCs w:val="24"/>
              </w:rPr>
              <w:t>8 CCR 1507-21</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Rules and Regulations Concerning Criminal History Records of Volunteers and Employees of Charitable Organizations</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508E7" w:rsidRDefault="002E2086" w:rsidP="002E2086">
            <w:pPr>
              <w:pBdr>
                <w:top w:val="nil"/>
                <w:left w:val="nil"/>
                <w:bottom w:val="nil"/>
                <w:right w:val="nil"/>
                <w:between w:val="nil"/>
              </w:pBdr>
              <w:rPr>
                <w:sz w:val="24"/>
                <w:szCs w:val="24"/>
              </w:rPr>
            </w:pPr>
            <w:r w:rsidRPr="00CC56A5">
              <w:rPr>
                <w:sz w:val="24"/>
                <w:szCs w:val="24"/>
              </w:rPr>
              <w:t>CBI</w:t>
            </w:r>
            <w:r w:rsidR="00D32FCF">
              <w:rPr>
                <w:sz w:val="24"/>
                <w:szCs w:val="24"/>
              </w:rPr>
              <w:t>/</w:t>
            </w:r>
          </w:p>
          <w:p w:rsidR="002E2086" w:rsidRPr="00CC56A5" w:rsidRDefault="008508E7" w:rsidP="002E2086">
            <w:pPr>
              <w:pBdr>
                <w:top w:val="nil"/>
                <w:left w:val="nil"/>
                <w:bottom w:val="nil"/>
                <w:right w:val="nil"/>
                <w:between w:val="nil"/>
              </w:pBdr>
              <w:rPr>
                <w:sz w:val="24"/>
                <w:szCs w:val="24"/>
              </w:rPr>
            </w:pPr>
            <w:r>
              <w:rPr>
                <w:sz w:val="24"/>
                <w:szCs w:val="24"/>
              </w:rPr>
              <w:t>Support Services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color w:val="000000"/>
                <w:sz w:val="24"/>
                <w:szCs w:val="24"/>
              </w:rPr>
              <w:t>Revie</w:t>
            </w:r>
            <w:r w:rsidR="00143FB5">
              <w:rPr>
                <w:color w:val="000000"/>
                <w:sz w:val="24"/>
                <w:szCs w:val="24"/>
              </w:rPr>
              <w:t>w</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D32FCF" w:rsidP="002E2086">
            <w:pPr>
              <w:pBdr>
                <w:top w:val="nil"/>
                <w:left w:val="nil"/>
                <w:bottom w:val="nil"/>
                <w:right w:val="nil"/>
                <w:between w:val="nil"/>
              </w:pBdr>
              <w:rPr>
                <w:sz w:val="24"/>
                <w:szCs w:val="24"/>
              </w:rPr>
            </w:pPr>
            <w:r>
              <w:rPr>
                <w:sz w:val="24"/>
                <w:szCs w:val="24"/>
              </w:rPr>
              <w:t>24-72-305.3(2),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Mandatory rule review</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D32FCF" w:rsidP="002E2086">
            <w:pPr>
              <w:pBdr>
                <w:top w:val="nil"/>
                <w:left w:val="nil"/>
                <w:bottom w:val="nil"/>
                <w:right w:val="nil"/>
                <w:between w:val="nil"/>
              </w:pBdr>
              <w:rPr>
                <w:color w:val="000000"/>
                <w:sz w:val="24"/>
                <w:szCs w:val="24"/>
              </w:rPr>
            </w:pPr>
            <w:r w:rsidRPr="00CC56A5">
              <w:rPr>
                <w:sz w:val="24"/>
                <w:szCs w:val="24"/>
              </w:rPr>
              <w:t>Local</w:t>
            </w:r>
            <w:r>
              <w:rPr>
                <w:sz w:val="24"/>
                <w:szCs w:val="24"/>
              </w:rPr>
              <w:t xml:space="preserve"> gov</w:t>
            </w:r>
            <w:r w:rsidR="008508E7">
              <w:rPr>
                <w:sz w:val="24"/>
                <w:szCs w:val="24"/>
              </w:rPr>
              <w:t>ernments</w:t>
            </w:r>
            <w:r>
              <w:rPr>
                <w:sz w:val="24"/>
                <w:szCs w:val="24"/>
              </w:rPr>
              <w:t>, state agencies,</w:t>
            </w:r>
            <w:r w:rsidR="008508E7">
              <w:rPr>
                <w:sz w:val="24"/>
                <w:szCs w:val="24"/>
              </w:rPr>
              <w:t xml:space="preserve"> and the </w:t>
            </w:r>
            <w:r w:rsidRPr="00CC56A5">
              <w:rPr>
                <w:sz w:val="24"/>
                <w:szCs w:val="24"/>
              </w:rPr>
              <w:t>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color w:val="000000"/>
                <w:sz w:val="24"/>
                <w:szCs w:val="24"/>
              </w:rPr>
              <w:t>Unknown necessity/ TBD</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674631">
              <w:rPr>
                <w:sz w:val="24"/>
                <w:szCs w:val="24"/>
              </w:rPr>
              <w:lastRenderedPageBreak/>
              <w:t>March</w:t>
            </w:r>
            <w:r w:rsidRPr="00CC56A5">
              <w:rPr>
                <w:sz w:val="24"/>
                <w:szCs w:val="24"/>
              </w:rPr>
              <w:t xml:space="preserve"> </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rPr>
                <w:sz w:val="24"/>
                <w:szCs w:val="24"/>
              </w:rPr>
            </w:pPr>
            <w:r w:rsidRPr="00CC56A5">
              <w:rPr>
                <w:sz w:val="24"/>
                <w:szCs w:val="24"/>
              </w:rPr>
              <w:t>8 CCR 1507-35</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CC56A5" w:rsidP="002E2086">
            <w:pPr>
              <w:pBdr>
                <w:top w:val="nil"/>
                <w:left w:val="nil"/>
                <w:bottom w:val="nil"/>
                <w:right w:val="nil"/>
                <w:between w:val="nil"/>
              </w:pBdr>
              <w:rPr>
                <w:sz w:val="24"/>
                <w:szCs w:val="24"/>
              </w:rPr>
            </w:pPr>
            <w:r>
              <w:rPr>
                <w:sz w:val="24"/>
                <w:szCs w:val="24"/>
              </w:rPr>
              <w:t>Death Benefits for Seasonal Wildland Firefighters</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 xml:space="preserve">DFPC/ </w:t>
            </w:r>
            <w:r w:rsidR="00CC56A5">
              <w:rPr>
                <w:sz w:val="24"/>
                <w:szCs w:val="24"/>
              </w:rPr>
              <w:t>W</w:t>
            </w:r>
            <w:r w:rsidR="00CA54EF">
              <w:rPr>
                <w:sz w:val="24"/>
                <w:szCs w:val="24"/>
              </w:rPr>
              <w:t>F</w:t>
            </w:r>
            <w:r w:rsidR="00CC56A5">
              <w:rPr>
                <w:sz w:val="24"/>
                <w:szCs w:val="24"/>
              </w:rPr>
              <w:t>MS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Review</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CA54EF" w:rsidP="002E2086">
            <w:pPr>
              <w:pBdr>
                <w:top w:val="nil"/>
                <w:left w:val="nil"/>
                <w:bottom w:val="nil"/>
                <w:right w:val="nil"/>
                <w:between w:val="nil"/>
              </w:pBdr>
              <w:rPr>
                <w:sz w:val="24"/>
                <w:szCs w:val="24"/>
              </w:rPr>
            </w:pPr>
            <w:r>
              <w:rPr>
                <w:sz w:val="24"/>
                <w:szCs w:val="24"/>
              </w:rPr>
              <w:t>24-33.5-1229,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CA54EF" w:rsidP="002E2086">
            <w:pPr>
              <w:pBdr>
                <w:top w:val="nil"/>
                <w:left w:val="nil"/>
                <w:bottom w:val="nil"/>
                <w:right w:val="nil"/>
                <w:between w:val="nil"/>
              </w:pBdr>
              <w:rPr>
                <w:sz w:val="24"/>
                <w:szCs w:val="24"/>
              </w:rPr>
            </w:pPr>
            <w:r>
              <w:rPr>
                <w:sz w:val="24"/>
                <w:szCs w:val="24"/>
              </w:rPr>
              <w:t>Mandatory rule review</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7B66D5" w:rsidP="002E2086">
            <w:pPr>
              <w:rPr>
                <w:sz w:val="24"/>
                <w:szCs w:val="24"/>
              </w:rPr>
            </w:pPr>
            <w:r>
              <w:rPr>
                <w:sz w:val="24"/>
                <w:szCs w:val="24"/>
              </w:rPr>
              <w:t>Seasonal wildland firefighters</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Unknown necessity/ TBD</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674631">
              <w:rPr>
                <w:color w:val="000000"/>
                <w:sz w:val="24"/>
                <w:szCs w:val="24"/>
              </w:rPr>
              <w:t>April</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rPr>
                <w:sz w:val="24"/>
                <w:szCs w:val="24"/>
              </w:rPr>
            </w:pPr>
            <w:r w:rsidRPr="00CC56A5">
              <w:rPr>
                <w:sz w:val="24"/>
                <w:szCs w:val="24"/>
              </w:rPr>
              <w:t>8 CCR 1507-40</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Continuity of State Government Operations (COOP)</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DHSEM/ OEM</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8508E7" w:rsidRDefault="002E2086" w:rsidP="002E2086">
            <w:pPr>
              <w:pBdr>
                <w:top w:val="nil"/>
                <w:left w:val="nil"/>
                <w:bottom w:val="nil"/>
                <w:right w:val="nil"/>
                <w:between w:val="nil"/>
              </w:pBdr>
              <w:rPr>
                <w:sz w:val="24"/>
                <w:szCs w:val="24"/>
              </w:rPr>
            </w:pPr>
            <w:r w:rsidRPr="00CC56A5">
              <w:rPr>
                <w:sz w:val="24"/>
                <w:szCs w:val="24"/>
              </w:rPr>
              <w:t>Review/</w:t>
            </w:r>
          </w:p>
          <w:p w:rsidR="002E2086" w:rsidRPr="00CC56A5" w:rsidRDefault="002E2086" w:rsidP="002E2086">
            <w:pPr>
              <w:pBdr>
                <w:top w:val="nil"/>
                <w:left w:val="nil"/>
                <w:bottom w:val="nil"/>
                <w:right w:val="nil"/>
                <w:between w:val="nil"/>
              </w:pBdr>
              <w:rPr>
                <w:sz w:val="24"/>
                <w:szCs w:val="24"/>
              </w:rPr>
            </w:pPr>
            <w:r w:rsidRPr="00CC56A5">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24-33.5-1609,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 xml:space="preserve">Mandatory rule review continuation </w:t>
            </w:r>
            <w:r w:rsidR="008508E7">
              <w:rPr>
                <w:sz w:val="24"/>
                <w:szCs w:val="24"/>
              </w:rPr>
              <w:t xml:space="preserve">from 2024 </w:t>
            </w:r>
            <w:r w:rsidRPr="00CC56A5">
              <w:rPr>
                <w:sz w:val="24"/>
                <w:szCs w:val="24"/>
              </w:rPr>
              <w:t>and evaluation to determine necessity for rule revision</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Local gov</w:t>
            </w:r>
            <w:r w:rsidR="008508E7">
              <w:rPr>
                <w:sz w:val="24"/>
                <w:szCs w:val="24"/>
              </w:rPr>
              <w:t>ernments,</w:t>
            </w:r>
            <w:r w:rsidRPr="00CC56A5">
              <w:rPr>
                <w:sz w:val="24"/>
                <w:szCs w:val="24"/>
              </w:rPr>
              <w:t xml:space="preserve"> state agency emergency planning officials,</w:t>
            </w:r>
            <w:r w:rsidR="008508E7">
              <w:rPr>
                <w:sz w:val="24"/>
                <w:szCs w:val="24"/>
              </w:rPr>
              <w:t xml:space="preserve"> and the</w:t>
            </w:r>
            <w:r w:rsidRPr="00CC56A5">
              <w:rPr>
                <w:sz w:val="24"/>
                <w:szCs w:val="24"/>
              </w:rPr>
              <w:t xml:space="preserve"> 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8508E7" w:rsidP="002E2086">
            <w:pPr>
              <w:pBdr>
                <w:top w:val="nil"/>
                <w:left w:val="nil"/>
                <w:bottom w:val="nil"/>
                <w:right w:val="nil"/>
                <w:between w:val="nil"/>
              </w:pBdr>
              <w:rPr>
                <w:sz w:val="24"/>
                <w:szCs w:val="24"/>
              </w:rPr>
            </w:pPr>
            <w:r>
              <w:rPr>
                <w:sz w:val="24"/>
                <w:szCs w:val="24"/>
              </w:rPr>
              <w:t xml:space="preserve">Unknown necessity/ </w:t>
            </w:r>
            <w:r w:rsidR="002E2086" w:rsidRPr="00CC56A5">
              <w:rPr>
                <w:sz w:val="24"/>
                <w:szCs w:val="24"/>
              </w:rPr>
              <w:t>TBD</w:t>
            </w:r>
          </w:p>
        </w:tc>
      </w:tr>
      <w:tr w:rsidR="002E2086"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674631">
              <w:rPr>
                <w:color w:val="000000"/>
                <w:sz w:val="24"/>
                <w:szCs w:val="24"/>
              </w:rPr>
              <w:t>May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rPr>
                <w:sz w:val="24"/>
                <w:szCs w:val="24"/>
              </w:rPr>
            </w:pPr>
            <w:r w:rsidRPr="00CC56A5">
              <w:rPr>
                <w:sz w:val="24"/>
                <w:szCs w:val="24"/>
              </w:rPr>
              <w:t>8 CCR 1507-27</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sz w:val="24"/>
                <w:szCs w:val="24"/>
              </w:rPr>
              <w:t>Blue Alert Program</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sz w:val="24"/>
                <w:szCs w:val="24"/>
              </w:rPr>
            </w:pPr>
            <w:r w:rsidRPr="00CC56A5">
              <w:rPr>
                <w:sz w:val="24"/>
                <w:szCs w:val="24"/>
              </w:rPr>
              <w:t>CBI/</w:t>
            </w:r>
          </w:p>
          <w:p w:rsidR="002E2086" w:rsidRPr="00CC56A5" w:rsidRDefault="002E2086" w:rsidP="002E2086">
            <w:pPr>
              <w:pBdr>
                <w:top w:val="nil"/>
                <w:left w:val="nil"/>
                <w:bottom w:val="nil"/>
                <w:right w:val="nil"/>
                <w:between w:val="nil"/>
              </w:pBdr>
              <w:rPr>
                <w:sz w:val="24"/>
                <w:szCs w:val="24"/>
              </w:rPr>
            </w:pPr>
            <w:r w:rsidRPr="00CC56A5">
              <w:rPr>
                <w:sz w:val="24"/>
                <w:szCs w:val="24"/>
              </w:rPr>
              <w:t>Investigations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D32FCF">
              <w:rPr>
                <w:sz w:val="24"/>
                <w:szCs w:val="24"/>
              </w:rPr>
              <w:t>24.33.5-416.5,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sz w:val="24"/>
                <w:szCs w:val="24"/>
              </w:rPr>
              <w:t>Update notification procedures and align procedures across all Alert programs</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sz w:val="24"/>
                <w:szCs w:val="24"/>
              </w:rPr>
              <w:t>Local law enforcement, media,</w:t>
            </w:r>
            <w:r w:rsidR="008508E7">
              <w:rPr>
                <w:sz w:val="24"/>
                <w:szCs w:val="24"/>
              </w:rPr>
              <w:t xml:space="preserve"> and the </w:t>
            </w:r>
            <w:r w:rsidRPr="00CC56A5">
              <w:rPr>
                <w:sz w:val="24"/>
                <w:szCs w:val="24"/>
              </w:rPr>
              <w:t>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2E2086" w:rsidRPr="00CC56A5" w:rsidRDefault="002E2086" w:rsidP="002E2086">
            <w:pPr>
              <w:pBdr>
                <w:top w:val="nil"/>
                <w:left w:val="nil"/>
                <w:bottom w:val="nil"/>
                <w:right w:val="nil"/>
                <w:between w:val="nil"/>
              </w:pBdr>
              <w:rPr>
                <w:color w:val="000000"/>
                <w:sz w:val="24"/>
                <w:szCs w:val="24"/>
              </w:rPr>
            </w:pPr>
            <w:r w:rsidRPr="00CC56A5">
              <w:rPr>
                <w:sz w:val="24"/>
                <w:szCs w:val="24"/>
              </w:rPr>
              <w:t>TBD May 2025/</w:t>
            </w:r>
            <w:r w:rsidR="00765955">
              <w:rPr>
                <w:sz w:val="24"/>
                <w:szCs w:val="24"/>
              </w:rPr>
              <w:t xml:space="preserve"> </w:t>
            </w:r>
            <w:r w:rsidRPr="00CC56A5">
              <w:rPr>
                <w:sz w:val="24"/>
                <w:szCs w:val="24"/>
              </w:rPr>
              <w:t>July 1, 2025</w:t>
            </w:r>
          </w:p>
        </w:tc>
      </w:tr>
      <w:tr w:rsidR="006B600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8508E7" w:rsidRDefault="006B600A" w:rsidP="002E2086">
            <w:pPr>
              <w:pBdr>
                <w:top w:val="nil"/>
                <w:left w:val="nil"/>
                <w:bottom w:val="nil"/>
                <w:right w:val="nil"/>
                <w:between w:val="nil"/>
              </w:pBdr>
              <w:rPr>
                <w:color w:val="000000"/>
                <w:sz w:val="24"/>
                <w:szCs w:val="24"/>
                <w:highlight w:val="yellow"/>
              </w:rPr>
            </w:pPr>
            <w:r w:rsidRPr="00674631">
              <w:rPr>
                <w:color w:val="000000"/>
                <w:sz w:val="24"/>
                <w:szCs w:val="24"/>
              </w:rPr>
              <w:lastRenderedPageBreak/>
              <w:t>May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2E2086">
            <w:pPr>
              <w:rPr>
                <w:sz w:val="24"/>
                <w:szCs w:val="24"/>
              </w:rPr>
            </w:pPr>
            <w:r>
              <w:rPr>
                <w:sz w:val="24"/>
                <w:szCs w:val="24"/>
              </w:rPr>
              <w:t>8 CCR 1507-39</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2E2086">
            <w:pPr>
              <w:pBdr>
                <w:top w:val="nil"/>
                <w:left w:val="nil"/>
                <w:bottom w:val="nil"/>
                <w:right w:val="nil"/>
                <w:between w:val="nil"/>
              </w:pBdr>
              <w:rPr>
                <w:sz w:val="24"/>
                <w:szCs w:val="24"/>
              </w:rPr>
            </w:pPr>
            <w:r>
              <w:rPr>
                <w:sz w:val="24"/>
                <w:szCs w:val="24"/>
              </w:rPr>
              <w:t>Wildfire Resiliency Board Codes and Standards</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Default="006B600A" w:rsidP="002E2086">
            <w:pPr>
              <w:pBdr>
                <w:top w:val="nil"/>
                <w:left w:val="nil"/>
                <w:bottom w:val="nil"/>
                <w:right w:val="nil"/>
                <w:between w:val="nil"/>
              </w:pBdr>
              <w:rPr>
                <w:sz w:val="24"/>
                <w:szCs w:val="24"/>
              </w:rPr>
            </w:pPr>
            <w:r>
              <w:rPr>
                <w:sz w:val="24"/>
                <w:szCs w:val="24"/>
              </w:rPr>
              <w:t>DFPC/</w:t>
            </w:r>
          </w:p>
          <w:p w:rsidR="006B600A" w:rsidRPr="00CC56A5" w:rsidRDefault="006B600A" w:rsidP="002E2086">
            <w:pPr>
              <w:pBdr>
                <w:top w:val="nil"/>
                <w:left w:val="nil"/>
                <w:bottom w:val="nil"/>
                <w:right w:val="nil"/>
                <w:between w:val="nil"/>
              </w:pBdr>
              <w:rPr>
                <w:sz w:val="24"/>
                <w:szCs w:val="24"/>
              </w:rPr>
            </w:pPr>
            <w:r>
              <w:rPr>
                <w:sz w:val="24"/>
                <w:szCs w:val="24"/>
              </w:rPr>
              <w:t>WFMS, FLS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2E2086">
            <w:pPr>
              <w:pBdr>
                <w:top w:val="nil"/>
                <w:left w:val="nil"/>
                <w:bottom w:val="nil"/>
                <w:right w:val="nil"/>
                <w:between w:val="nil"/>
              </w:pBdr>
              <w:rPr>
                <w:sz w:val="24"/>
                <w:szCs w:val="24"/>
              </w:rPr>
            </w:pPr>
            <w:r>
              <w:rPr>
                <w:sz w:val="24"/>
                <w:szCs w:val="24"/>
              </w:rPr>
              <w:t>New Rule</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D32FCF" w:rsidRDefault="00765955" w:rsidP="002E2086">
            <w:pPr>
              <w:pBdr>
                <w:top w:val="nil"/>
                <w:left w:val="nil"/>
                <w:bottom w:val="nil"/>
                <w:right w:val="nil"/>
                <w:between w:val="nil"/>
              </w:pBdr>
              <w:rPr>
                <w:sz w:val="24"/>
                <w:szCs w:val="24"/>
              </w:rPr>
            </w:pPr>
            <w:r>
              <w:rPr>
                <w:sz w:val="24"/>
                <w:szCs w:val="24"/>
              </w:rPr>
              <w:t>24-33.5-1236(4)(b),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2E2086">
            <w:pPr>
              <w:pBdr>
                <w:top w:val="nil"/>
                <w:left w:val="nil"/>
                <w:bottom w:val="nil"/>
                <w:right w:val="nil"/>
                <w:between w:val="nil"/>
              </w:pBdr>
              <w:rPr>
                <w:sz w:val="24"/>
                <w:szCs w:val="24"/>
              </w:rPr>
            </w:pPr>
            <w:r>
              <w:rPr>
                <w:sz w:val="24"/>
                <w:szCs w:val="24"/>
              </w:rPr>
              <w:t>Adopt rules regulating codes and standards established by the Wildfire Resiliency Code Board</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2E2086">
            <w:pPr>
              <w:pBdr>
                <w:top w:val="nil"/>
                <w:left w:val="nil"/>
                <w:bottom w:val="nil"/>
                <w:right w:val="nil"/>
                <w:between w:val="nil"/>
              </w:pBdr>
              <w:rPr>
                <w:sz w:val="24"/>
                <w:szCs w:val="24"/>
              </w:rPr>
            </w:pPr>
            <w:r>
              <w:rPr>
                <w:sz w:val="24"/>
                <w:szCs w:val="24"/>
              </w:rPr>
              <w:t xml:space="preserve">Local governments, state agencies, fire </w:t>
            </w:r>
            <w:r w:rsidR="00765955">
              <w:rPr>
                <w:sz w:val="24"/>
                <w:szCs w:val="24"/>
              </w:rPr>
              <w:t xml:space="preserve">protection </w:t>
            </w:r>
            <w:r>
              <w:rPr>
                <w:sz w:val="24"/>
                <w:szCs w:val="24"/>
              </w:rPr>
              <w:t>districts, private sector contractors, insurance industry members, and the 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2E2086">
            <w:pPr>
              <w:pBdr>
                <w:top w:val="nil"/>
                <w:left w:val="nil"/>
                <w:bottom w:val="nil"/>
                <w:right w:val="nil"/>
                <w:between w:val="nil"/>
              </w:pBdr>
              <w:rPr>
                <w:sz w:val="24"/>
                <w:szCs w:val="24"/>
              </w:rPr>
            </w:pPr>
            <w:r>
              <w:rPr>
                <w:sz w:val="24"/>
                <w:szCs w:val="24"/>
              </w:rPr>
              <w:t>TBD May 2025/ July 1, 2025</w:t>
            </w:r>
          </w:p>
        </w:tc>
      </w:tr>
      <w:tr w:rsidR="006B600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8508E7" w:rsidRDefault="006B600A" w:rsidP="006B600A">
            <w:pPr>
              <w:pBdr>
                <w:top w:val="nil"/>
                <w:left w:val="nil"/>
                <w:bottom w:val="nil"/>
                <w:right w:val="nil"/>
                <w:between w:val="nil"/>
              </w:pBdr>
              <w:rPr>
                <w:color w:val="000000"/>
                <w:sz w:val="24"/>
                <w:szCs w:val="24"/>
                <w:highlight w:val="yellow"/>
              </w:rPr>
            </w:pPr>
            <w:r w:rsidRPr="00674631">
              <w:rPr>
                <w:color w:val="000000"/>
                <w:sz w:val="24"/>
                <w:szCs w:val="24"/>
              </w:rPr>
              <w:t>May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rPr>
                <w:sz w:val="24"/>
                <w:szCs w:val="24"/>
              </w:rPr>
            </w:pPr>
            <w:r>
              <w:rPr>
                <w:sz w:val="24"/>
                <w:szCs w:val="24"/>
              </w:rPr>
              <w:t>8 CCR 1507-</w:t>
            </w:r>
            <w:r w:rsidR="00CA54EF">
              <w:rPr>
                <w:sz w:val="24"/>
                <w:szCs w:val="24"/>
              </w:rPr>
              <w:t>61</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170B56" w:rsidP="006B600A">
            <w:pPr>
              <w:pBdr>
                <w:top w:val="nil"/>
                <w:left w:val="nil"/>
                <w:bottom w:val="nil"/>
                <w:right w:val="nil"/>
                <w:between w:val="nil"/>
              </w:pBdr>
              <w:rPr>
                <w:sz w:val="24"/>
                <w:szCs w:val="24"/>
              </w:rPr>
            </w:pPr>
            <w:r>
              <w:rPr>
                <w:sz w:val="24"/>
                <w:szCs w:val="24"/>
              </w:rPr>
              <w:t>Wildfire Resiliency Board Code Enforcement and Certification of Inspectors [tentative title]</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Default="006B600A" w:rsidP="006B600A">
            <w:pPr>
              <w:pBdr>
                <w:top w:val="nil"/>
                <w:left w:val="nil"/>
                <w:bottom w:val="nil"/>
                <w:right w:val="nil"/>
                <w:between w:val="nil"/>
              </w:pBdr>
              <w:rPr>
                <w:sz w:val="24"/>
                <w:szCs w:val="24"/>
              </w:rPr>
            </w:pPr>
            <w:r>
              <w:rPr>
                <w:sz w:val="24"/>
                <w:szCs w:val="24"/>
              </w:rPr>
              <w:t>DFPC/</w:t>
            </w:r>
          </w:p>
          <w:p w:rsidR="006B600A" w:rsidRPr="00CC56A5" w:rsidRDefault="006B600A" w:rsidP="006B600A">
            <w:pPr>
              <w:pBdr>
                <w:top w:val="nil"/>
                <w:left w:val="nil"/>
                <w:bottom w:val="nil"/>
                <w:right w:val="nil"/>
                <w:between w:val="nil"/>
              </w:pBdr>
              <w:rPr>
                <w:sz w:val="24"/>
                <w:szCs w:val="24"/>
              </w:rPr>
            </w:pPr>
            <w:r>
              <w:rPr>
                <w:sz w:val="24"/>
                <w:szCs w:val="24"/>
              </w:rPr>
              <w:t>WFMS, FLS</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New Rule</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D32FCF" w:rsidRDefault="00765955" w:rsidP="006B600A">
            <w:pPr>
              <w:pBdr>
                <w:top w:val="nil"/>
                <w:left w:val="nil"/>
                <w:bottom w:val="nil"/>
                <w:right w:val="nil"/>
                <w:between w:val="nil"/>
              </w:pBdr>
              <w:rPr>
                <w:sz w:val="24"/>
                <w:szCs w:val="24"/>
              </w:rPr>
            </w:pPr>
            <w:r>
              <w:rPr>
                <w:sz w:val="24"/>
                <w:szCs w:val="24"/>
              </w:rPr>
              <w:t>24-33.5-1237,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765955" w:rsidP="006B600A">
            <w:pPr>
              <w:pBdr>
                <w:top w:val="nil"/>
                <w:left w:val="nil"/>
                <w:bottom w:val="nil"/>
                <w:right w:val="nil"/>
                <w:between w:val="nil"/>
              </w:pBdr>
              <w:rPr>
                <w:sz w:val="24"/>
                <w:szCs w:val="24"/>
              </w:rPr>
            </w:pPr>
            <w:r>
              <w:rPr>
                <w:sz w:val="24"/>
                <w:szCs w:val="24"/>
              </w:rPr>
              <w:t>Adopt rules for the enforcement of codes and standards established by the Wildfire Resiliency Code Board and adopted in 8 CCR 1507-39</w:t>
            </w:r>
            <w:r w:rsidR="00CA54EF">
              <w:rPr>
                <w:sz w:val="24"/>
                <w:szCs w:val="24"/>
              </w:rPr>
              <w:t>, including establishing the process for the certification of code inspectors and setting reasonable fees for inspections and code enforcement</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 xml:space="preserve">Local governments, state agencies, fire </w:t>
            </w:r>
            <w:r w:rsidR="00765955">
              <w:rPr>
                <w:sz w:val="24"/>
                <w:szCs w:val="24"/>
              </w:rPr>
              <w:t xml:space="preserve">protection </w:t>
            </w:r>
            <w:r>
              <w:rPr>
                <w:sz w:val="24"/>
                <w:szCs w:val="24"/>
              </w:rPr>
              <w:t>districts, private sector contractors, insurance industry members, and the general public</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765955" w:rsidP="006B600A">
            <w:pPr>
              <w:pBdr>
                <w:top w:val="nil"/>
                <w:left w:val="nil"/>
                <w:bottom w:val="nil"/>
                <w:right w:val="nil"/>
                <w:between w:val="nil"/>
              </w:pBdr>
              <w:rPr>
                <w:sz w:val="24"/>
                <w:szCs w:val="24"/>
              </w:rPr>
            </w:pPr>
            <w:r w:rsidRPr="00765955">
              <w:rPr>
                <w:sz w:val="24"/>
                <w:szCs w:val="24"/>
              </w:rPr>
              <w:t>TBD May 2025/ July 1, 2025</w:t>
            </w:r>
          </w:p>
        </w:tc>
      </w:tr>
      <w:tr w:rsidR="006B600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8508E7" w:rsidRDefault="006B600A" w:rsidP="006B600A">
            <w:pPr>
              <w:pBdr>
                <w:top w:val="nil"/>
                <w:left w:val="nil"/>
                <w:bottom w:val="nil"/>
                <w:right w:val="nil"/>
                <w:between w:val="nil"/>
              </w:pBdr>
              <w:rPr>
                <w:color w:val="000000"/>
                <w:sz w:val="24"/>
                <w:szCs w:val="24"/>
                <w:highlight w:val="yellow"/>
              </w:rPr>
            </w:pPr>
            <w:r w:rsidRPr="00674631">
              <w:rPr>
                <w:color w:val="000000"/>
                <w:sz w:val="24"/>
                <w:szCs w:val="24"/>
              </w:rPr>
              <w:lastRenderedPageBreak/>
              <w:t>May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rPr>
                <w:sz w:val="24"/>
                <w:szCs w:val="24"/>
              </w:rPr>
            </w:pPr>
            <w:r>
              <w:rPr>
                <w:sz w:val="24"/>
                <w:szCs w:val="24"/>
              </w:rPr>
              <w:t>8 CCR 1507-56</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7B66D5" w:rsidP="006B600A">
            <w:pPr>
              <w:pBdr>
                <w:top w:val="nil"/>
                <w:left w:val="nil"/>
                <w:bottom w:val="nil"/>
                <w:right w:val="nil"/>
                <w:between w:val="nil"/>
              </w:pBdr>
              <w:rPr>
                <w:sz w:val="24"/>
                <w:szCs w:val="24"/>
              </w:rPr>
            </w:pPr>
            <w:r>
              <w:rPr>
                <w:sz w:val="24"/>
                <w:szCs w:val="24"/>
              </w:rPr>
              <w:t xml:space="preserve">Rules &amp; Regulations Concerning the </w:t>
            </w:r>
            <w:r w:rsidR="006B600A">
              <w:rPr>
                <w:sz w:val="24"/>
                <w:szCs w:val="24"/>
              </w:rPr>
              <w:t>Motorcycle Operator Safety Training (MOST)</w:t>
            </w:r>
            <w:r>
              <w:rPr>
                <w:sz w:val="24"/>
                <w:szCs w:val="24"/>
              </w:rPr>
              <w:t xml:space="preserve"> Program</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CSP</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Default="006B600A" w:rsidP="006B600A">
            <w:pPr>
              <w:pBdr>
                <w:top w:val="nil"/>
                <w:left w:val="nil"/>
                <w:bottom w:val="nil"/>
                <w:right w:val="nil"/>
                <w:between w:val="nil"/>
              </w:pBdr>
              <w:rPr>
                <w:sz w:val="24"/>
                <w:szCs w:val="24"/>
              </w:rPr>
            </w:pPr>
            <w:r>
              <w:rPr>
                <w:sz w:val="24"/>
                <w:szCs w:val="24"/>
              </w:rPr>
              <w:t>Review/</w:t>
            </w:r>
          </w:p>
          <w:p w:rsidR="006B600A" w:rsidRPr="00CC56A5" w:rsidRDefault="006B600A" w:rsidP="006B600A">
            <w:pPr>
              <w:pBdr>
                <w:top w:val="nil"/>
                <w:left w:val="nil"/>
                <w:bottom w:val="nil"/>
                <w:right w:val="nil"/>
                <w:between w:val="nil"/>
              </w:pBdr>
              <w:rPr>
                <w:sz w:val="24"/>
                <w:szCs w:val="24"/>
              </w:rPr>
            </w:pPr>
            <w:r>
              <w:rPr>
                <w:sz w:val="24"/>
                <w:szCs w:val="24"/>
              </w:rPr>
              <w:t>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D32FCF" w:rsidRDefault="00CA54EF" w:rsidP="006B600A">
            <w:pPr>
              <w:pBdr>
                <w:top w:val="nil"/>
                <w:left w:val="nil"/>
                <w:bottom w:val="nil"/>
                <w:right w:val="nil"/>
                <w:between w:val="nil"/>
              </w:pBdr>
              <w:rPr>
                <w:sz w:val="24"/>
                <w:szCs w:val="24"/>
              </w:rPr>
            </w:pPr>
            <w:r>
              <w:rPr>
                <w:sz w:val="24"/>
                <w:szCs w:val="24"/>
              </w:rPr>
              <w:t>43-5-502.5(2), 43-5-502(1)</w:t>
            </w:r>
            <w:r w:rsidR="007B66D5">
              <w:rPr>
                <w:sz w:val="24"/>
                <w:szCs w:val="24"/>
              </w:rPr>
              <w:t>(III)(d),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 xml:space="preserve">Review and update to address possible legal and logistical issues </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7B66D5" w:rsidP="006B600A">
            <w:pPr>
              <w:pBdr>
                <w:top w:val="nil"/>
                <w:left w:val="nil"/>
                <w:bottom w:val="nil"/>
                <w:right w:val="nil"/>
                <w:between w:val="nil"/>
              </w:pBdr>
              <w:rPr>
                <w:sz w:val="24"/>
                <w:szCs w:val="24"/>
              </w:rPr>
            </w:pPr>
            <w:r>
              <w:rPr>
                <w:sz w:val="24"/>
                <w:szCs w:val="24"/>
              </w:rPr>
              <w:t>MOSAB, Local governments and state agencies, MOST instructors, vendors, students, and other interested parties</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Unknown necessity/ TBD</w:t>
            </w:r>
          </w:p>
        </w:tc>
      </w:tr>
      <w:tr w:rsidR="006B600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8508E7" w:rsidRDefault="006B600A" w:rsidP="006B600A">
            <w:pPr>
              <w:pBdr>
                <w:top w:val="nil"/>
                <w:left w:val="nil"/>
                <w:bottom w:val="nil"/>
                <w:right w:val="nil"/>
                <w:between w:val="nil"/>
              </w:pBdr>
              <w:rPr>
                <w:color w:val="000000"/>
                <w:sz w:val="24"/>
                <w:szCs w:val="24"/>
                <w:highlight w:val="yellow"/>
              </w:rPr>
            </w:pPr>
            <w:r w:rsidRPr="00D4739B">
              <w:rPr>
                <w:color w:val="000000"/>
                <w:sz w:val="24"/>
                <w:szCs w:val="24"/>
              </w:rPr>
              <w:t>May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rPr>
                <w:sz w:val="24"/>
                <w:szCs w:val="24"/>
              </w:rPr>
            </w:pPr>
            <w:r>
              <w:rPr>
                <w:sz w:val="24"/>
                <w:szCs w:val="24"/>
              </w:rPr>
              <w:t>8 CCR 1507-59</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C</w:t>
            </w:r>
            <w:r w:rsidR="00674631">
              <w:rPr>
                <w:sz w:val="24"/>
                <w:szCs w:val="24"/>
              </w:rPr>
              <w:t xml:space="preserve">atalytic </w:t>
            </w:r>
            <w:r>
              <w:rPr>
                <w:sz w:val="24"/>
                <w:szCs w:val="24"/>
              </w:rPr>
              <w:t>C</w:t>
            </w:r>
            <w:r w:rsidR="00674631">
              <w:rPr>
                <w:sz w:val="24"/>
                <w:szCs w:val="24"/>
              </w:rPr>
              <w:t xml:space="preserve">onverter </w:t>
            </w:r>
            <w:r>
              <w:rPr>
                <w:sz w:val="24"/>
                <w:szCs w:val="24"/>
              </w:rPr>
              <w:t>I</w:t>
            </w:r>
            <w:r w:rsidR="00674631">
              <w:rPr>
                <w:sz w:val="24"/>
                <w:szCs w:val="24"/>
              </w:rPr>
              <w:t xml:space="preserve">dentification and </w:t>
            </w:r>
            <w:r>
              <w:rPr>
                <w:sz w:val="24"/>
                <w:szCs w:val="24"/>
              </w:rPr>
              <w:t>T</w:t>
            </w:r>
            <w:r w:rsidR="00674631">
              <w:rPr>
                <w:sz w:val="24"/>
                <w:szCs w:val="24"/>
              </w:rPr>
              <w:t xml:space="preserve">heft </w:t>
            </w:r>
            <w:r>
              <w:rPr>
                <w:sz w:val="24"/>
                <w:szCs w:val="24"/>
              </w:rPr>
              <w:t>P</w:t>
            </w:r>
            <w:r w:rsidR="00674631">
              <w:rPr>
                <w:sz w:val="24"/>
                <w:szCs w:val="24"/>
              </w:rPr>
              <w:t>revention Grant Program</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CSP</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Review/ repeal</w:t>
            </w:r>
            <w:r w:rsidR="00674631">
              <w:rPr>
                <w:sz w:val="24"/>
                <w:szCs w:val="24"/>
              </w:rPr>
              <w:t xml:space="preserve"> (unless extended by July 1, 2025)</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D32FCF" w:rsidRDefault="00674631" w:rsidP="006B600A">
            <w:pPr>
              <w:pBdr>
                <w:top w:val="nil"/>
                <w:left w:val="nil"/>
                <w:bottom w:val="nil"/>
                <w:right w:val="nil"/>
                <w:between w:val="nil"/>
              </w:pBdr>
              <w:rPr>
                <w:sz w:val="24"/>
                <w:szCs w:val="24"/>
              </w:rPr>
            </w:pPr>
            <w:r>
              <w:rPr>
                <w:sz w:val="24"/>
                <w:szCs w:val="24"/>
              </w:rPr>
              <w:t>24-33.5-230(2),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74631" w:rsidP="006B600A">
            <w:pPr>
              <w:pBdr>
                <w:top w:val="nil"/>
                <w:left w:val="nil"/>
                <w:bottom w:val="nil"/>
                <w:right w:val="nil"/>
                <w:between w:val="nil"/>
              </w:pBdr>
              <w:rPr>
                <w:sz w:val="24"/>
                <w:szCs w:val="24"/>
              </w:rPr>
            </w:pPr>
            <w:r>
              <w:rPr>
                <w:sz w:val="24"/>
                <w:szCs w:val="24"/>
              </w:rPr>
              <w:t>Review and repeal unless Legislature extends grant program by July 1, 2025; if extended, revise as needed</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74631" w:rsidP="006B600A">
            <w:pPr>
              <w:pBdr>
                <w:top w:val="nil"/>
                <w:left w:val="nil"/>
                <w:bottom w:val="nil"/>
                <w:right w:val="nil"/>
                <w:between w:val="nil"/>
              </w:pBdr>
              <w:rPr>
                <w:sz w:val="24"/>
                <w:szCs w:val="24"/>
              </w:rPr>
            </w:pPr>
            <w:r>
              <w:rPr>
                <w:sz w:val="24"/>
                <w:szCs w:val="24"/>
              </w:rPr>
              <w:t xml:space="preserve">Anyone who may be affected by catalytic converter theft or who is interested in obtaining grant </w:t>
            </w:r>
            <w:proofErr w:type="gramStart"/>
            <w:r>
              <w:rPr>
                <w:sz w:val="24"/>
                <w:szCs w:val="24"/>
              </w:rPr>
              <w:t xml:space="preserve">funding </w:t>
            </w:r>
            <w:r w:rsidR="006554C1">
              <w:rPr>
                <w:sz w:val="24"/>
                <w:szCs w:val="24"/>
              </w:rPr>
              <w:t xml:space="preserve"> or</w:t>
            </w:r>
            <w:proofErr w:type="gramEnd"/>
            <w:r w:rsidR="006554C1">
              <w:rPr>
                <w:sz w:val="24"/>
                <w:szCs w:val="24"/>
              </w:rPr>
              <w:t xml:space="preserve"> information related to </w:t>
            </w:r>
            <w:r>
              <w:rPr>
                <w:sz w:val="24"/>
                <w:szCs w:val="24"/>
              </w:rPr>
              <w:t xml:space="preserve">catalytic converter theft </w:t>
            </w:r>
            <w:r w:rsidR="006554C1">
              <w:rPr>
                <w:sz w:val="24"/>
                <w:szCs w:val="24"/>
              </w:rPr>
              <w:t>prevention</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74631" w:rsidP="006B600A">
            <w:pPr>
              <w:pBdr>
                <w:top w:val="nil"/>
                <w:left w:val="nil"/>
                <w:bottom w:val="nil"/>
                <w:right w:val="nil"/>
                <w:between w:val="nil"/>
              </w:pBdr>
              <w:rPr>
                <w:sz w:val="24"/>
                <w:szCs w:val="24"/>
              </w:rPr>
            </w:pPr>
            <w:r>
              <w:rPr>
                <w:sz w:val="24"/>
                <w:szCs w:val="24"/>
              </w:rPr>
              <w:t xml:space="preserve">Unknown necessity, pending statutory extension of grant program/ TBD </w:t>
            </w:r>
          </w:p>
        </w:tc>
      </w:tr>
      <w:tr w:rsidR="006B600A" w:rsidRPr="00CC56A5" w:rsidTr="00DA75EA">
        <w:trPr>
          <w:cantSplit/>
          <w:trHeight w:val="315"/>
        </w:trPr>
        <w:tc>
          <w:tcPr>
            <w:tcW w:w="107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Default="006B600A" w:rsidP="006B600A">
            <w:pPr>
              <w:pBdr>
                <w:top w:val="nil"/>
                <w:left w:val="nil"/>
                <w:bottom w:val="nil"/>
                <w:right w:val="nil"/>
                <w:between w:val="nil"/>
              </w:pBdr>
              <w:rPr>
                <w:color w:val="000000"/>
                <w:sz w:val="24"/>
                <w:szCs w:val="24"/>
                <w:highlight w:val="yellow"/>
              </w:rPr>
            </w:pPr>
            <w:r w:rsidRPr="00674631">
              <w:rPr>
                <w:color w:val="000000"/>
                <w:sz w:val="24"/>
                <w:szCs w:val="24"/>
              </w:rPr>
              <w:lastRenderedPageBreak/>
              <w:t>May</w:t>
            </w:r>
          </w:p>
        </w:tc>
        <w:tc>
          <w:tcPr>
            <w:tcW w:w="9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rPr>
                <w:sz w:val="24"/>
                <w:szCs w:val="24"/>
              </w:rPr>
            </w:pPr>
            <w:r>
              <w:rPr>
                <w:sz w:val="24"/>
                <w:szCs w:val="24"/>
              </w:rPr>
              <w:t>8 CCR 1507-50</w:t>
            </w:r>
          </w:p>
        </w:tc>
        <w:tc>
          <w:tcPr>
            <w:tcW w:w="170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Colorado Automobile Theft Prevention Authority (CATPA)</w:t>
            </w:r>
          </w:p>
        </w:tc>
        <w:tc>
          <w:tcPr>
            <w:tcW w:w="117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CSP/ CATPA</w:t>
            </w:r>
          </w:p>
        </w:tc>
        <w:tc>
          <w:tcPr>
            <w:tcW w:w="11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Review/ revision</w:t>
            </w:r>
          </w:p>
        </w:tc>
        <w:tc>
          <w:tcPr>
            <w:tcW w:w="16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D32FCF" w:rsidRDefault="006B600A" w:rsidP="006B600A">
            <w:pPr>
              <w:pBdr>
                <w:top w:val="nil"/>
                <w:left w:val="nil"/>
                <w:bottom w:val="nil"/>
                <w:right w:val="nil"/>
                <w:between w:val="nil"/>
              </w:pBdr>
              <w:rPr>
                <w:sz w:val="24"/>
                <w:szCs w:val="24"/>
              </w:rPr>
            </w:pPr>
            <w:r>
              <w:rPr>
                <w:sz w:val="24"/>
                <w:szCs w:val="24"/>
              </w:rPr>
              <w:t>42-5-112(3)(f), C.R.S.</w:t>
            </w:r>
          </w:p>
        </w:tc>
        <w:tc>
          <w:tcPr>
            <w:tcW w:w="265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Review and revise to integrate new statutory provisions, if needed</w:t>
            </w:r>
          </w:p>
        </w:tc>
        <w:tc>
          <w:tcPr>
            <w:tcW w:w="15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Law enforcement agencies, local governments and state agencies, and other requesting parties</w:t>
            </w:r>
          </w:p>
        </w:tc>
        <w:tc>
          <w:tcPr>
            <w:tcW w:w="19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rsidR="006B600A" w:rsidRPr="00CC56A5" w:rsidRDefault="006B600A" w:rsidP="006B600A">
            <w:pPr>
              <w:pBdr>
                <w:top w:val="nil"/>
                <w:left w:val="nil"/>
                <w:bottom w:val="nil"/>
                <w:right w:val="nil"/>
                <w:between w:val="nil"/>
              </w:pBdr>
              <w:rPr>
                <w:sz w:val="24"/>
                <w:szCs w:val="24"/>
              </w:rPr>
            </w:pPr>
            <w:r>
              <w:rPr>
                <w:sz w:val="24"/>
                <w:szCs w:val="24"/>
              </w:rPr>
              <w:t>Unknown necessity/ TBD</w:t>
            </w:r>
          </w:p>
        </w:tc>
      </w:tr>
    </w:tbl>
    <w:p w:rsidR="005657B7" w:rsidRPr="00CC56A5" w:rsidRDefault="005657B7">
      <w:pPr>
        <w:pBdr>
          <w:top w:val="nil"/>
          <w:left w:val="nil"/>
          <w:bottom w:val="nil"/>
          <w:right w:val="nil"/>
          <w:between w:val="nil"/>
        </w:pBdr>
        <w:rPr>
          <w:sz w:val="24"/>
          <w:szCs w:val="24"/>
        </w:rPr>
      </w:pPr>
      <w:bookmarkStart w:id="14" w:name="_heading=h.a7arnqqm8mc" w:colFirst="0" w:colLast="0"/>
      <w:bookmarkEnd w:id="14"/>
    </w:p>
    <w:p w:rsidR="005657B7" w:rsidRPr="00CC56A5" w:rsidRDefault="005657B7">
      <w:pPr>
        <w:pBdr>
          <w:top w:val="nil"/>
          <w:left w:val="nil"/>
          <w:bottom w:val="nil"/>
          <w:right w:val="nil"/>
          <w:between w:val="nil"/>
        </w:pBdr>
        <w:rPr>
          <w:sz w:val="24"/>
          <w:szCs w:val="24"/>
        </w:rPr>
      </w:pPr>
      <w:bookmarkStart w:id="15" w:name="_heading=h.thby8xbeda2" w:colFirst="0" w:colLast="0"/>
      <w:bookmarkEnd w:id="15"/>
    </w:p>
    <w:p w:rsidR="005657B7" w:rsidRPr="00CC56A5" w:rsidRDefault="005657B7">
      <w:pPr>
        <w:pBdr>
          <w:top w:val="nil"/>
          <w:left w:val="nil"/>
          <w:bottom w:val="nil"/>
          <w:right w:val="nil"/>
          <w:between w:val="nil"/>
        </w:pBdr>
        <w:rPr>
          <w:sz w:val="24"/>
          <w:szCs w:val="24"/>
        </w:rPr>
      </w:pPr>
      <w:bookmarkStart w:id="16" w:name="_heading=h.a25xbvw77b2w" w:colFirst="0" w:colLast="0"/>
      <w:bookmarkEnd w:id="16"/>
    </w:p>
    <w:sectPr w:rsidR="005657B7" w:rsidRPr="00CC56A5">
      <w:pgSz w:w="15840" w:h="12240" w:orient="landscape"/>
      <w:pgMar w:top="10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25" w:rsidRDefault="00102E25">
      <w:r>
        <w:separator/>
      </w:r>
    </w:p>
  </w:endnote>
  <w:endnote w:type="continuationSeparator" w:id="0">
    <w:p w:rsidR="00102E25" w:rsidRDefault="0010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B7" w:rsidRDefault="00B93C6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CB060C">
      <w:rPr>
        <w:noProof/>
        <w:color w:val="000000"/>
      </w:rPr>
      <w:t>2</w:t>
    </w:r>
    <w:r>
      <w:rPr>
        <w:color w:val="000000"/>
      </w:rPr>
      <w:fldChar w:fldCharType="end"/>
    </w:r>
  </w:p>
  <w:p w:rsidR="005657B7" w:rsidRDefault="005657B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25" w:rsidRDefault="00102E25">
      <w:r>
        <w:separator/>
      </w:r>
    </w:p>
  </w:footnote>
  <w:footnote w:type="continuationSeparator" w:id="0">
    <w:p w:rsidR="00102E25" w:rsidRDefault="0010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47D"/>
    <w:multiLevelType w:val="multilevel"/>
    <w:tmpl w:val="9450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C358E"/>
    <w:multiLevelType w:val="multilevel"/>
    <w:tmpl w:val="85D26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501E9B"/>
    <w:multiLevelType w:val="multilevel"/>
    <w:tmpl w:val="A254D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6D3820"/>
    <w:multiLevelType w:val="multilevel"/>
    <w:tmpl w:val="E604C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607527"/>
    <w:multiLevelType w:val="multilevel"/>
    <w:tmpl w:val="3806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B7657"/>
    <w:multiLevelType w:val="multilevel"/>
    <w:tmpl w:val="94ECA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7"/>
    <w:rsid w:val="000930A5"/>
    <w:rsid w:val="00102E25"/>
    <w:rsid w:val="00105B05"/>
    <w:rsid w:val="00130094"/>
    <w:rsid w:val="00143FB5"/>
    <w:rsid w:val="00170B56"/>
    <w:rsid w:val="002600CD"/>
    <w:rsid w:val="00265920"/>
    <w:rsid w:val="002A3ACC"/>
    <w:rsid w:val="002E2086"/>
    <w:rsid w:val="00442BDD"/>
    <w:rsid w:val="004B2D68"/>
    <w:rsid w:val="005657B7"/>
    <w:rsid w:val="006245C6"/>
    <w:rsid w:val="006554C1"/>
    <w:rsid w:val="00674631"/>
    <w:rsid w:val="006B600A"/>
    <w:rsid w:val="006E2D7E"/>
    <w:rsid w:val="00765955"/>
    <w:rsid w:val="007B66D5"/>
    <w:rsid w:val="008212DF"/>
    <w:rsid w:val="008367CC"/>
    <w:rsid w:val="008508E7"/>
    <w:rsid w:val="00850C19"/>
    <w:rsid w:val="00945E2E"/>
    <w:rsid w:val="009A14DB"/>
    <w:rsid w:val="00B255BB"/>
    <w:rsid w:val="00B93C67"/>
    <w:rsid w:val="00BA41FF"/>
    <w:rsid w:val="00BE627F"/>
    <w:rsid w:val="00CA54EF"/>
    <w:rsid w:val="00CA6429"/>
    <w:rsid w:val="00CB060C"/>
    <w:rsid w:val="00CC56A5"/>
    <w:rsid w:val="00CE4185"/>
    <w:rsid w:val="00D32FCF"/>
    <w:rsid w:val="00D4739B"/>
    <w:rsid w:val="00DA6425"/>
    <w:rsid w:val="00DA75EA"/>
    <w:rsid w:val="00E715A1"/>
    <w:rsid w:val="00E75A56"/>
    <w:rsid w:val="00E972D3"/>
    <w:rsid w:val="00EA7BCB"/>
    <w:rsid w:val="00EC677E"/>
    <w:rsid w:val="00EF37CC"/>
    <w:rsid w:val="00FC1F8C"/>
    <w:rsid w:val="00FE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388D"/>
  <w15:docId w15:val="{2289912F-823D-4B00-A8D4-59EEC129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en-US"/>
    </w:rPr>
  </w:style>
  <w:style w:type="paragraph" w:styleId="Heading1">
    <w:name w:val="heading 1"/>
    <w:basedOn w:val="Normal"/>
    <w:next w:val="Normal"/>
    <w:link w:val="Heading1Char"/>
    <w:uiPriority w:val="9"/>
    <w:qFormat/>
    <w:rsid w:val="00340C4A"/>
    <w:pPr>
      <w:keepNext/>
      <w:keepLines/>
      <w:spacing w:before="240"/>
      <w:outlineLvl w:val="0"/>
    </w:pPr>
    <w:rPr>
      <w:rFonts w:eastAsiaTheme="majorEastAsia" w:cstheme="majorBidi"/>
      <w:color w:val="365F91" w:themeColor="accent1" w:themeShade="BF"/>
      <w:sz w:val="36"/>
      <w:szCs w:val="32"/>
    </w:rPr>
  </w:style>
  <w:style w:type="paragraph" w:styleId="Heading2">
    <w:name w:val="heading 2"/>
    <w:basedOn w:val="Normal"/>
    <w:next w:val="Normal"/>
    <w:link w:val="Heading2Char"/>
    <w:uiPriority w:val="9"/>
    <w:semiHidden/>
    <w:unhideWhenUsed/>
    <w:qFormat/>
    <w:rsid w:val="00340C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0C4A"/>
    <w:pPr>
      <w:contextualSpacing/>
    </w:pPr>
    <w:rPr>
      <w:rFonts w:eastAsiaTheme="majorEastAsia" w:cstheme="majorBidi"/>
      <w:spacing w:val="-10"/>
      <w:kern w:val="28"/>
      <w:sz w:val="56"/>
      <w:szCs w:val="56"/>
    </w:rPr>
  </w:style>
  <w:style w:type="paragraph" w:styleId="BodyText">
    <w:name w:val="Body Text"/>
    <w:basedOn w:val="Normal"/>
    <w:uiPriority w:val="1"/>
    <w:qFormat/>
    <w:rsid w:val="00340C4A"/>
    <w:rPr>
      <w:sz w:val="24"/>
    </w:rPr>
  </w:style>
  <w:style w:type="paragraph" w:styleId="ListParagraph">
    <w:name w:val="List Paragraph"/>
    <w:basedOn w:val="Normal"/>
    <w:uiPriority w:val="1"/>
    <w:qFormat/>
    <w:pPr>
      <w:spacing w:before="59"/>
      <w:ind w:left="840" w:hanging="360"/>
    </w:pPr>
  </w:style>
  <w:style w:type="paragraph" w:customStyle="1" w:styleId="TableParagraph">
    <w:name w:val="Table Paragraph"/>
    <w:basedOn w:val="Normal"/>
    <w:uiPriority w:val="1"/>
    <w:qFormat/>
    <w:rsid w:val="00833E54"/>
    <w:rPr>
      <w:sz w:val="20"/>
    </w:rPr>
  </w:style>
  <w:style w:type="character" w:customStyle="1" w:styleId="Heading1Char">
    <w:name w:val="Heading 1 Char"/>
    <w:basedOn w:val="DefaultParagraphFont"/>
    <w:link w:val="Heading1"/>
    <w:uiPriority w:val="9"/>
    <w:rsid w:val="00340C4A"/>
    <w:rPr>
      <w:rFonts w:ascii="Trebuchet MS" w:eastAsiaTheme="majorEastAsia" w:hAnsi="Trebuchet MS" w:cstheme="majorBidi"/>
      <w:color w:val="365F91" w:themeColor="accent1" w:themeShade="BF"/>
      <w:sz w:val="36"/>
      <w:szCs w:val="32"/>
      <w:lang w:bidi="en-US"/>
    </w:rPr>
  </w:style>
  <w:style w:type="character" w:customStyle="1" w:styleId="Heading2Char">
    <w:name w:val="Heading 2 Char"/>
    <w:basedOn w:val="DefaultParagraphFont"/>
    <w:link w:val="Heading2"/>
    <w:uiPriority w:val="9"/>
    <w:rsid w:val="00340C4A"/>
    <w:rPr>
      <w:rFonts w:asciiTheme="majorHAnsi" w:eastAsiaTheme="majorEastAsia" w:hAnsiTheme="majorHAnsi" w:cstheme="majorBidi"/>
      <w:color w:val="365F91" w:themeColor="accent1" w:themeShade="BF"/>
      <w:sz w:val="26"/>
      <w:szCs w:val="26"/>
      <w:lang w:bidi="en-US"/>
    </w:rPr>
  </w:style>
  <w:style w:type="character" w:customStyle="1" w:styleId="TitleChar">
    <w:name w:val="Title Char"/>
    <w:basedOn w:val="DefaultParagraphFont"/>
    <w:link w:val="Title"/>
    <w:uiPriority w:val="10"/>
    <w:rsid w:val="00340C4A"/>
    <w:rPr>
      <w:rFonts w:ascii="Trebuchet MS" w:eastAsiaTheme="majorEastAsia" w:hAnsi="Trebuchet MS" w:cstheme="majorBidi"/>
      <w:spacing w:val="-10"/>
      <w:kern w:val="28"/>
      <w:sz w:val="56"/>
      <w:szCs w:val="56"/>
      <w:lang w:bidi="en-US"/>
    </w:rPr>
  </w:style>
  <w:style w:type="paragraph" w:styleId="Header">
    <w:name w:val="header"/>
    <w:basedOn w:val="Normal"/>
    <w:link w:val="HeaderChar"/>
    <w:uiPriority w:val="99"/>
    <w:unhideWhenUsed/>
    <w:rsid w:val="00B90702"/>
    <w:pPr>
      <w:tabs>
        <w:tab w:val="center" w:pos="4680"/>
        <w:tab w:val="right" w:pos="9360"/>
      </w:tabs>
    </w:pPr>
  </w:style>
  <w:style w:type="character" w:customStyle="1" w:styleId="HeaderChar">
    <w:name w:val="Header Char"/>
    <w:basedOn w:val="DefaultParagraphFont"/>
    <w:link w:val="Header"/>
    <w:uiPriority w:val="99"/>
    <w:rsid w:val="00B90702"/>
    <w:rPr>
      <w:rFonts w:ascii="Trebuchet MS" w:eastAsia="Trebuchet MS" w:hAnsi="Trebuchet MS" w:cs="Trebuchet MS"/>
      <w:lang w:bidi="en-US"/>
    </w:rPr>
  </w:style>
  <w:style w:type="paragraph" w:styleId="Footer">
    <w:name w:val="footer"/>
    <w:basedOn w:val="Normal"/>
    <w:link w:val="FooterChar"/>
    <w:uiPriority w:val="99"/>
    <w:unhideWhenUsed/>
    <w:rsid w:val="00B90702"/>
    <w:pPr>
      <w:tabs>
        <w:tab w:val="center" w:pos="4680"/>
        <w:tab w:val="right" w:pos="9360"/>
      </w:tabs>
    </w:pPr>
  </w:style>
  <w:style w:type="character" w:customStyle="1" w:styleId="FooterChar">
    <w:name w:val="Footer Char"/>
    <w:basedOn w:val="DefaultParagraphFont"/>
    <w:link w:val="Footer"/>
    <w:uiPriority w:val="99"/>
    <w:rsid w:val="00B90702"/>
    <w:rPr>
      <w:rFonts w:ascii="Trebuchet MS" w:eastAsia="Trebuchet MS" w:hAnsi="Trebuchet MS" w:cs="Trebuchet MS"/>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ylEgHeGzpxa/jrUHLP0NI2jcoA==">CgMxLjAyDmguMzR2cGtxY2p0cXQ1Mg1oLmVuNzF0eDJ1cXNqMg5oLnlyeXVuaTNtMHA5NTIOaC5lYzFqamdmend1MWMyDmguZnAzMnRxbmlmeHM2Mg5oLmIwdWxjdG1mYmo0NzIOaC53Z29zY2MyeWpmNnAyDmguc3ZzZGF2M2Z4MmlwMg5oLmZzdXZjYXE0M3drcjIOaC5iY3lqa2VwZGJwbmkyDmgubW9iMXR0MWY5aXRvMg5oLmxvMmRnbXQ1a2gwYTIOaC4zZ3MycGdlYWdwZmEyDmgubDZjbXBneTc4Zmp6Mg5oLm9jMDVsZW90MWVrMDIOaC5hMjV4YnZ3NzdiMncyDWguYTdhcm5xcW04bWMyDWgudGhieTh4YmVkYTIyDmguYTI1eGJ2dzc3YjJ3OAByITF4VVhHMzYwTzVvZDZEbDJCVEo5dlpHaTlVbFpBbHpa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Colorado Department of Public Safety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Emily</dc:creator>
  <cp:lastModifiedBy>Christine Moreno</cp:lastModifiedBy>
  <cp:revision>2</cp:revision>
  <dcterms:created xsi:type="dcterms:W3CDTF">2024-10-25T20:56:00Z</dcterms:created>
  <dcterms:modified xsi:type="dcterms:W3CDTF">2024-10-25T20:56:00Z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Acrobat PDFMaker 11 for Word</vt:lpwstr>
  </property>
  <property fmtid="{D5CDD505-2E9C-101B-9397-08002B2CF9AE}" pid="4" name="LastSaved">
    <vt:filetime>2022-10-24T00:00:00Z</vt:filetime>
  </property>
</Properties>
</file>