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57B7" w:rsidRDefault="005657B7">
      <w:pPr>
        <w:pBdr>
          <w:top w:val="nil"/>
          <w:left w:val="nil"/>
          <w:bottom w:val="nil"/>
          <w:right w:val="nil"/>
          <w:between w:val="nil"/>
        </w:pBdr>
        <w:rPr>
          <w:rFonts w:ascii="Times New Roman" w:eastAsia="Times New Roman" w:hAnsi="Times New Roman" w:cs="Times New Roman"/>
          <w:color w:val="000000"/>
          <w:sz w:val="20"/>
          <w:szCs w:val="20"/>
        </w:rPr>
      </w:pPr>
      <w:bookmarkStart w:id="0" w:name="_GoBack"/>
      <w:bookmarkEnd w:id="0"/>
    </w:p>
    <w:p w:rsidR="005657B7" w:rsidRDefault="005657B7">
      <w:pPr>
        <w:pBdr>
          <w:top w:val="nil"/>
          <w:left w:val="nil"/>
          <w:bottom w:val="nil"/>
          <w:right w:val="nil"/>
          <w:between w:val="nil"/>
        </w:pBdr>
        <w:rPr>
          <w:rFonts w:ascii="Times New Roman" w:eastAsia="Times New Roman" w:hAnsi="Times New Roman" w:cs="Times New Roman"/>
          <w:color w:val="000000"/>
          <w:sz w:val="20"/>
          <w:szCs w:val="20"/>
        </w:rPr>
      </w:pPr>
    </w:p>
    <w:p w:rsidR="005657B7" w:rsidRDefault="005657B7">
      <w:pPr>
        <w:pBdr>
          <w:top w:val="nil"/>
          <w:left w:val="nil"/>
          <w:bottom w:val="nil"/>
          <w:right w:val="nil"/>
          <w:between w:val="nil"/>
        </w:pBdr>
        <w:rPr>
          <w:rFonts w:ascii="Times New Roman" w:eastAsia="Times New Roman" w:hAnsi="Times New Roman" w:cs="Times New Roman"/>
          <w:color w:val="000000"/>
          <w:sz w:val="20"/>
          <w:szCs w:val="20"/>
        </w:rPr>
      </w:pPr>
    </w:p>
    <w:p w:rsidR="005657B7" w:rsidRDefault="005657B7">
      <w:pPr>
        <w:pBdr>
          <w:top w:val="nil"/>
          <w:left w:val="nil"/>
          <w:bottom w:val="nil"/>
          <w:right w:val="nil"/>
          <w:between w:val="nil"/>
        </w:pBdr>
        <w:rPr>
          <w:rFonts w:ascii="Times New Roman" w:eastAsia="Times New Roman" w:hAnsi="Times New Roman" w:cs="Times New Roman"/>
          <w:color w:val="000000"/>
          <w:sz w:val="20"/>
          <w:szCs w:val="20"/>
        </w:rPr>
      </w:pPr>
    </w:p>
    <w:p w:rsidR="005657B7" w:rsidRDefault="005657B7">
      <w:pPr>
        <w:pBdr>
          <w:top w:val="nil"/>
          <w:left w:val="nil"/>
          <w:bottom w:val="nil"/>
          <w:right w:val="nil"/>
          <w:between w:val="nil"/>
        </w:pBdr>
        <w:rPr>
          <w:rFonts w:ascii="Times New Roman" w:eastAsia="Times New Roman" w:hAnsi="Times New Roman" w:cs="Times New Roman"/>
          <w:color w:val="000000"/>
          <w:sz w:val="20"/>
          <w:szCs w:val="20"/>
        </w:rPr>
      </w:pPr>
    </w:p>
    <w:p w:rsidR="005657B7" w:rsidRDefault="005657B7">
      <w:pPr>
        <w:pBdr>
          <w:top w:val="nil"/>
          <w:left w:val="nil"/>
          <w:bottom w:val="nil"/>
          <w:right w:val="nil"/>
          <w:between w:val="nil"/>
        </w:pBdr>
        <w:rPr>
          <w:rFonts w:ascii="Times New Roman" w:eastAsia="Times New Roman" w:hAnsi="Times New Roman" w:cs="Times New Roman"/>
          <w:color w:val="000000"/>
          <w:sz w:val="20"/>
          <w:szCs w:val="20"/>
        </w:rPr>
      </w:pPr>
    </w:p>
    <w:p w:rsidR="005657B7" w:rsidRDefault="005657B7">
      <w:pPr>
        <w:pBdr>
          <w:top w:val="nil"/>
          <w:left w:val="nil"/>
          <w:bottom w:val="nil"/>
          <w:right w:val="nil"/>
          <w:between w:val="nil"/>
        </w:pBdr>
        <w:rPr>
          <w:rFonts w:ascii="Times New Roman" w:eastAsia="Times New Roman" w:hAnsi="Times New Roman" w:cs="Times New Roman"/>
          <w:color w:val="000000"/>
          <w:sz w:val="20"/>
          <w:szCs w:val="20"/>
        </w:rPr>
      </w:pPr>
    </w:p>
    <w:p w:rsidR="005657B7" w:rsidRDefault="005657B7">
      <w:pPr>
        <w:pBdr>
          <w:top w:val="nil"/>
          <w:left w:val="nil"/>
          <w:bottom w:val="nil"/>
          <w:right w:val="nil"/>
          <w:between w:val="nil"/>
        </w:pBdr>
        <w:rPr>
          <w:rFonts w:ascii="Times New Roman" w:eastAsia="Times New Roman" w:hAnsi="Times New Roman" w:cs="Times New Roman"/>
          <w:color w:val="000000"/>
          <w:sz w:val="20"/>
          <w:szCs w:val="20"/>
        </w:rPr>
      </w:pPr>
    </w:p>
    <w:p w:rsidR="005657B7" w:rsidRDefault="005657B7">
      <w:pPr>
        <w:pBdr>
          <w:top w:val="nil"/>
          <w:left w:val="nil"/>
          <w:bottom w:val="nil"/>
          <w:right w:val="nil"/>
          <w:between w:val="nil"/>
        </w:pBdr>
        <w:rPr>
          <w:rFonts w:ascii="Times New Roman" w:eastAsia="Times New Roman" w:hAnsi="Times New Roman" w:cs="Times New Roman"/>
          <w:color w:val="000000"/>
          <w:sz w:val="20"/>
          <w:szCs w:val="20"/>
        </w:rPr>
      </w:pPr>
    </w:p>
    <w:p w:rsidR="005657B7" w:rsidRDefault="005657B7">
      <w:pPr>
        <w:pBdr>
          <w:top w:val="nil"/>
          <w:left w:val="nil"/>
          <w:bottom w:val="nil"/>
          <w:right w:val="nil"/>
          <w:between w:val="nil"/>
        </w:pBdr>
        <w:rPr>
          <w:rFonts w:ascii="Times New Roman" w:eastAsia="Times New Roman" w:hAnsi="Times New Roman" w:cs="Times New Roman"/>
          <w:color w:val="000000"/>
          <w:sz w:val="20"/>
          <w:szCs w:val="20"/>
        </w:rPr>
      </w:pPr>
    </w:p>
    <w:p w:rsidR="005657B7" w:rsidRDefault="005657B7">
      <w:pPr>
        <w:pBdr>
          <w:top w:val="nil"/>
          <w:left w:val="nil"/>
          <w:bottom w:val="nil"/>
          <w:right w:val="nil"/>
          <w:between w:val="nil"/>
        </w:pBdr>
        <w:rPr>
          <w:rFonts w:ascii="Times New Roman" w:eastAsia="Times New Roman" w:hAnsi="Times New Roman" w:cs="Times New Roman"/>
          <w:color w:val="000000"/>
          <w:sz w:val="20"/>
          <w:szCs w:val="20"/>
        </w:rPr>
      </w:pPr>
    </w:p>
    <w:p w:rsidR="005657B7" w:rsidRDefault="005657B7">
      <w:pPr>
        <w:pBdr>
          <w:top w:val="nil"/>
          <w:left w:val="nil"/>
          <w:bottom w:val="nil"/>
          <w:right w:val="nil"/>
          <w:between w:val="nil"/>
        </w:pBdr>
        <w:spacing w:before="7"/>
        <w:rPr>
          <w:rFonts w:ascii="Times New Roman" w:eastAsia="Times New Roman" w:hAnsi="Times New Roman" w:cs="Times New Roman"/>
          <w:color w:val="000000"/>
          <w:sz w:val="16"/>
          <w:szCs w:val="16"/>
        </w:rPr>
      </w:pPr>
    </w:p>
    <w:p w:rsidR="005657B7" w:rsidRDefault="00B93C67">
      <w:pPr>
        <w:pStyle w:val="Title"/>
        <w:jc w:val="center"/>
      </w:pPr>
      <w:r>
        <w:t>2024 Regulatory Agenda</w:t>
      </w:r>
    </w:p>
    <w:p w:rsidR="005657B7" w:rsidRDefault="005657B7">
      <w:pPr>
        <w:pBdr>
          <w:top w:val="nil"/>
          <w:left w:val="nil"/>
          <w:bottom w:val="nil"/>
          <w:right w:val="nil"/>
          <w:between w:val="nil"/>
        </w:pBdr>
        <w:rPr>
          <w:rFonts w:ascii="Arial" w:eastAsia="Arial" w:hAnsi="Arial" w:cs="Arial"/>
          <w:color w:val="000000"/>
          <w:sz w:val="20"/>
          <w:szCs w:val="20"/>
        </w:rPr>
      </w:pPr>
    </w:p>
    <w:p w:rsidR="005657B7" w:rsidRDefault="005657B7">
      <w:pPr>
        <w:pBdr>
          <w:top w:val="nil"/>
          <w:left w:val="nil"/>
          <w:bottom w:val="nil"/>
          <w:right w:val="nil"/>
          <w:between w:val="nil"/>
        </w:pBdr>
        <w:rPr>
          <w:rFonts w:ascii="Arial" w:eastAsia="Arial" w:hAnsi="Arial" w:cs="Arial"/>
          <w:color w:val="000000"/>
          <w:sz w:val="20"/>
          <w:szCs w:val="20"/>
        </w:rPr>
      </w:pPr>
    </w:p>
    <w:p w:rsidR="005657B7" w:rsidRDefault="005657B7">
      <w:pPr>
        <w:pBdr>
          <w:top w:val="nil"/>
          <w:left w:val="nil"/>
          <w:bottom w:val="nil"/>
          <w:right w:val="nil"/>
          <w:between w:val="nil"/>
        </w:pBdr>
        <w:rPr>
          <w:rFonts w:ascii="Arial" w:eastAsia="Arial" w:hAnsi="Arial" w:cs="Arial"/>
          <w:color w:val="000000"/>
          <w:sz w:val="20"/>
          <w:szCs w:val="20"/>
        </w:rPr>
      </w:pPr>
    </w:p>
    <w:p w:rsidR="005657B7" w:rsidRDefault="00B93C67">
      <w:pPr>
        <w:pBdr>
          <w:top w:val="nil"/>
          <w:left w:val="nil"/>
          <w:bottom w:val="nil"/>
          <w:right w:val="nil"/>
          <w:between w:val="nil"/>
        </w:pBdr>
        <w:spacing w:before="5"/>
        <w:rPr>
          <w:rFonts w:ascii="Arial" w:eastAsia="Arial" w:hAnsi="Arial" w:cs="Arial"/>
          <w:color w:val="000000"/>
          <w:sz w:val="13"/>
          <w:szCs w:val="13"/>
        </w:rPr>
        <w:sectPr w:rsidR="005657B7">
          <w:footerReference w:type="default" r:id="rId8"/>
          <w:pgSz w:w="15840" w:h="12240" w:orient="landscape"/>
          <w:pgMar w:top="1140" w:right="600" w:bottom="280" w:left="600" w:header="720" w:footer="720" w:gutter="0"/>
          <w:pgNumType w:start="1"/>
          <w:cols w:space="720"/>
          <w:titlePg/>
        </w:sectPr>
      </w:pPr>
      <w:r>
        <w:rPr>
          <w:noProof/>
        </w:rPr>
        <w:drawing>
          <wp:anchor distT="0" distB="0" distL="0" distR="0" simplePos="0" relativeHeight="251658240" behindDoc="0" locked="0" layoutInCell="1" hidden="0" allowOverlap="1">
            <wp:simplePos x="0" y="0"/>
            <wp:positionH relativeFrom="column">
              <wp:posOffset>1278890</wp:posOffset>
            </wp:positionH>
            <wp:positionV relativeFrom="paragraph">
              <wp:posOffset>151130</wp:posOffset>
            </wp:positionV>
            <wp:extent cx="7351955" cy="1266158"/>
            <wp:effectExtent l="0" t="0" r="0" b="0"/>
            <wp:wrapTopAndBottom distT="0" distB="0"/>
            <wp:docPr id="3" name="image1.png" descr="State of Colorado Department of Public Safety logo with state letter C symbol to the left of the CDPS symbol.&#10;"/>
            <wp:cNvGraphicFramePr/>
            <a:graphic xmlns:a="http://schemas.openxmlformats.org/drawingml/2006/main">
              <a:graphicData uri="http://schemas.openxmlformats.org/drawingml/2006/picture">
                <pic:pic xmlns:pic="http://schemas.openxmlformats.org/drawingml/2006/picture">
                  <pic:nvPicPr>
                    <pic:cNvPr id="0" name="image1.png" descr="State of Colorado Department of Public Safety logo with state letter C symbol to the left of the CDPS symbol.&#10;"/>
                    <pic:cNvPicPr preferRelativeResize="0"/>
                  </pic:nvPicPr>
                  <pic:blipFill>
                    <a:blip r:embed="rId9"/>
                    <a:srcRect/>
                    <a:stretch>
                      <a:fillRect/>
                    </a:stretch>
                  </pic:blipFill>
                  <pic:spPr>
                    <a:xfrm>
                      <a:off x="0" y="0"/>
                      <a:ext cx="7351955" cy="1266158"/>
                    </a:xfrm>
                    <a:prstGeom prst="rect">
                      <a:avLst/>
                    </a:prstGeom>
                    <a:ln/>
                  </pic:spPr>
                </pic:pic>
              </a:graphicData>
            </a:graphic>
          </wp:anchor>
        </w:drawing>
      </w:r>
    </w:p>
    <w:p w:rsidR="005657B7" w:rsidRDefault="005657B7">
      <w:pPr>
        <w:pBdr>
          <w:top w:val="nil"/>
          <w:left w:val="nil"/>
          <w:bottom w:val="nil"/>
          <w:right w:val="nil"/>
          <w:between w:val="nil"/>
        </w:pBdr>
        <w:rPr>
          <w:color w:val="000000"/>
          <w:sz w:val="20"/>
          <w:szCs w:val="20"/>
        </w:rPr>
      </w:pPr>
    </w:p>
    <w:p w:rsidR="005657B7" w:rsidRDefault="005657B7">
      <w:pPr>
        <w:pBdr>
          <w:top w:val="nil"/>
          <w:left w:val="nil"/>
          <w:bottom w:val="nil"/>
          <w:right w:val="nil"/>
          <w:between w:val="nil"/>
        </w:pBdr>
        <w:spacing w:before="9"/>
        <w:rPr>
          <w:color w:val="000000"/>
          <w:sz w:val="24"/>
          <w:szCs w:val="24"/>
        </w:rPr>
      </w:pPr>
    </w:p>
    <w:p w:rsidR="005657B7" w:rsidRDefault="00B93C67">
      <w:pPr>
        <w:pStyle w:val="Heading1"/>
      </w:pPr>
      <w:r>
        <w:t>Overview</w:t>
      </w:r>
    </w:p>
    <w:p w:rsidR="005657B7" w:rsidRDefault="00B93C67">
      <w:pPr>
        <w:pBdr>
          <w:top w:val="nil"/>
          <w:left w:val="nil"/>
          <w:bottom w:val="nil"/>
          <w:right w:val="nil"/>
          <w:between w:val="nil"/>
        </w:pBdr>
        <w:rPr>
          <w:color w:val="000000"/>
          <w:sz w:val="24"/>
          <w:szCs w:val="24"/>
        </w:rPr>
      </w:pPr>
      <w:r>
        <w:rPr>
          <w:color w:val="000000"/>
          <w:sz w:val="24"/>
          <w:szCs w:val="24"/>
        </w:rPr>
        <w:t>The Colorado Department of Public Safety submits the following 202</w:t>
      </w:r>
      <w:r>
        <w:rPr>
          <w:sz w:val="24"/>
          <w:szCs w:val="24"/>
        </w:rPr>
        <w:t>4</w:t>
      </w:r>
      <w:r>
        <w:rPr>
          <w:color w:val="000000"/>
          <w:sz w:val="24"/>
          <w:szCs w:val="24"/>
        </w:rPr>
        <w:t xml:space="preserve"> Regulatory Agenda in fulfillment of the statutory requirements set forth in Colo</w:t>
      </w:r>
      <w:r>
        <w:rPr>
          <w:sz w:val="24"/>
          <w:szCs w:val="24"/>
        </w:rPr>
        <w:t>rado Revised Statutes</w:t>
      </w:r>
      <w:r>
        <w:rPr>
          <w:color w:val="000000"/>
          <w:sz w:val="24"/>
          <w:szCs w:val="24"/>
        </w:rPr>
        <w:t xml:space="preserve"> §2-7-203(4). Pursuant to state law, annually on November 1 executive-branch agencies must file a Departmental Regulatory Agenda (DRA) containing:</w:t>
      </w:r>
    </w:p>
    <w:p w:rsidR="005657B7" w:rsidRDefault="005657B7">
      <w:pPr>
        <w:pBdr>
          <w:top w:val="nil"/>
          <w:left w:val="nil"/>
          <w:bottom w:val="nil"/>
          <w:right w:val="nil"/>
          <w:between w:val="nil"/>
        </w:pBdr>
        <w:rPr>
          <w:color w:val="000000"/>
          <w:sz w:val="32"/>
          <w:szCs w:val="32"/>
        </w:rPr>
      </w:pPr>
    </w:p>
    <w:p w:rsidR="005657B7" w:rsidRDefault="00B93C67">
      <w:pPr>
        <w:numPr>
          <w:ilvl w:val="0"/>
          <w:numId w:val="5"/>
        </w:numPr>
        <w:pBdr>
          <w:top w:val="nil"/>
          <w:left w:val="nil"/>
          <w:bottom w:val="nil"/>
          <w:right w:val="nil"/>
          <w:between w:val="nil"/>
        </w:pBdr>
      </w:pPr>
      <w:r>
        <w:rPr>
          <w:color w:val="000000"/>
          <w:sz w:val="24"/>
          <w:szCs w:val="24"/>
        </w:rPr>
        <w:t>A list</w:t>
      </w:r>
      <w:r>
        <w:rPr>
          <w:color w:val="000000"/>
          <w:sz w:val="24"/>
          <w:szCs w:val="24"/>
        </w:rPr>
        <w:t xml:space="preserve"> of new rules or amendments that the department or its divisions expect to propose in the next calendar year;</w:t>
      </w:r>
    </w:p>
    <w:p w:rsidR="005657B7" w:rsidRDefault="00B93C67">
      <w:pPr>
        <w:numPr>
          <w:ilvl w:val="0"/>
          <w:numId w:val="5"/>
        </w:numPr>
        <w:pBdr>
          <w:top w:val="nil"/>
          <w:left w:val="nil"/>
          <w:bottom w:val="nil"/>
          <w:right w:val="nil"/>
          <w:between w:val="nil"/>
        </w:pBdr>
      </w:pPr>
      <w:r>
        <w:rPr>
          <w:color w:val="000000"/>
          <w:sz w:val="24"/>
          <w:szCs w:val="24"/>
        </w:rPr>
        <w:t>The statutory or other basis for adoption of the proposed rules;</w:t>
      </w:r>
    </w:p>
    <w:p w:rsidR="005657B7" w:rsidRDefault="00B93C67">
      <w:pPr>
        <w:numPr>
          <w:ilvl w:val="0"/>
          <w:numId w:val="5"/>
        </w:numPr>
        <w:pBdr>
          <w:top w:val="nil"/>
          <w:left w:val="nil"/>
          <w:bottom w:val="nil"/>
          <w:right w:val="nil"/>
          <w:between w:val="nil"/>
        </w:pBdr>
      </w:pPr>
      <w:r>
        <w:rPr>
          <w:color w:val="000000"/>
          <w:sz w:val="24"/>
          <w:szCs w:val="24"/>
        </w:rPr>
        <w:t>The purpose of the proposed rules;</w:t>
      </w:r>
    </w:p>
    <w:p w:rsidR="005657B7" w:rsidRDefault="00B93C67">
      <w:pPr>
        <w:numPr>
          <w:ilvl w:val="0"/>
          <w:numId w:val="5"/>
        </w:numPr>
        <w:pBdr>
          <w:top w:val="nil"/>
          <w:left w:val="nil"/>
          <w:bottom w:val="nil"/>
          <w:right w:val="nil"/>
          <w:between w:val="nil"/>
        </w:pBdr>
      </w:pPr>
      <w:r>
        <w:rPr>
          <w:color w:val="000000"/>
          <w:sz w:val="24"/>
          <w:szCs w:val="24"/>
        </w:rPr>
        <w:t xml:space="preserve">The contemplated schedule for adoption of the </w:t>
      </w:r>
      <w:r>
        <w:rPr>
          <w:color w:val="000000"/>
          <w:sz w:val="24"/>
          <w:szCs w:val="24"/>
        </w:rPr>
        <w:t>rules;</w:t>
      </w:r>
    </w:p>
    <w:p w:rsidR="005657B7" w:rsidRDefault="00B93C67">
      <w:pPr>
        <w:numPr>
          <w:ilvl w:val="0"/>
          <w:numId w:val="5"/>
        </w:numPr>
        <w:pBdr>
          <w:top w:val="nil"/>
          <w:left w:val="nil"/>
          <w:bottom w:val="nil"/>
          <w:right w:val="nil"/>
          <w:between w:val="nil"/>
        </w:pBdr>
      </w:pPr>
      <w:r>
        <w:rPr>
          <w:color w:val="000000"/>
          <w:sz w:val="24"/>
          <w:szCs w:val="24"/>
        </w:rPr>
        <w:t>An identification and listing of persons or parties that may be affected positively or negatively by the rules; and</w:t>
      </w:r>
    </w:p>
    <w:p w:rsidR="005657B7" w:rsidRDefault="005657B7">
      <w:pPr>
        <w:pBdr>
          <w:top w:val="nil"/>
          <w:left w:val="nil"/>
          <w:bottom w:val="nil"/>
          <w:right w:val="nil"/>
          <w:between w:val="nil"/>
        </w:pBdr>
        <w:rPr>
          <w:color w:val="000000"/>
          <w:sz w:val="29"/>
          <w:szCs w:val="29"/>
        </w:rPr>
      </w:pPr>
    </w:p>
    <w:p w:rsidR="005657B7" w:rsidRDefault="00B93C67">
      <w:pPr>
        <w:pBdr>
          <w:top w:val="nil"/>
          <w:left w:val="nil"/>
          <w:bottom w:val="nil"/>
          <w:right w:val="nil"/>
          <w:between w:val="nil"/>
        </w:pBdr>
        <w:rPr>
          <w:color w:val="000000"/>
          <w:sz w:val="24"/>
          <w:szCs w:val="24"/>
        </w:rPr>
      </w:pPr>
      <w:r>
        <w:rPr>
          <w:color w:val="000000"/>
          <w:sz w:val="24"/>
          <w:szCs w:val="24"/>
        </w:rPr>
        <w:t>The Regulatory Agenda also includes, pursuant to §24-4-103.3, C.R.S., rules to be reviewed as part of the Department’s Regulatory Ef</w:t>
      </w:r>
      <w:r>
        <w:rPr>
          <w:color w:val="000000"/>
          <w:sz w:val="24"/>
          <w:szCs w:val="24"/>
        </w:rPr>
        <w:t>ficiencies Reviews</w:t>
      </w:r>
      <w:r>
        <w:rPr>
          <w:sz w:val="24"/>
          <w:szCs w:val="24"/>
        </w:rPr>
        <w:t xml:space="preserve"> </w:t>
      </w:r>
      <w:r>
        <w:rPr>
          <w:color w:val="000000"/>
          <w:sz w:val="24"/>
          <w:szCs w:val="24"/>
        </w:rPr>
        <w:t>during 202</w:t>
      </w:r>
      <w:r>
        <w:rPr>
          <w:sz w:val="24"/>
          <w:szCs w:val="24"/>
        </w:rPr>
        <w:t xml:space="preserve">4, </w:t>
      </w:r>
      <w:r>
        <w:rPr>
          <w:color w:val="000000"/>
          <w:sz w:val="24"/>
          <w:szCs w:val="24"/>
        </w:rPr>
        <w:t xml:space="preserve">which are denoted as such in the </w:t>
      </w:r>
      <w:r>
        <w:rPr>
          <w:sz w:val="24"/>
          <w:szCs w:val="24"/>
        </w:rPr>
        <w:t>P</w:t>
      </w:r>
      <w:r>
        <w:rPr>
          <w:color w:val="000000"/>
          <w:sz w:val="24"/>
          <w:szCs w:val="24"/>
        </w:rPr>
        <w:t>urpose column</w:t>
      </w:r>
      <w:r>
        <w:rPr>
          <w:sz w:val="24"/>
          <w:szCs w:val="24"/>
        </w:rPr>
        <w:t xml:space="preserve"> of the following agenda table</w:t>
      </w:r>
      <w:r>
        <w:rPr>
          <w:color w:val="000000"/>
          <w:sz w:val="24"/>
          <w:szCs w:val="24"/>
        </w:rPr>
        <w:t>. This agenda is to be filed with Legislative Council staff for distribution to committee(s) of reference, posted on the department’s web site, and</w:t>
      </w:r>
      <w:r>
        <w:rPr>
          <w:color w:val="000000"/>
          <w:sz w:val="24"/>
          <w:szCs w:val="24"/>
        </w:rPr>
        <w:t xml:space="preserve"> submitted to the Secretary of State for publication in the Colorado Register. Each department must also present its Regulatory Agenda as part of its SMART Act hearing and presentation pursuant to §2-7-203(2)(a)(II), C.R.S.</w:t>
      </w:r>
    </w:p>
    <w:p w:rsidR="005657B7" w:rsidRDefault="005657B7">
      <w:pPr>
        <w:pBdr>
          <w:top w:val="nil"/>
          <w:left w:val="nil"/>
          <w:bottom w:val="nil"/>
          <w:right w:val="nil"/>
          <w:between w:val="nil"/>
        </w:pBdr>
        <w:rPr>
          <w:color w:val="000000"/>
          <w:sz w:val="24"/>
          <w:szCs w:val="24"/>
        </w:rPr>
      </w:pPr>
    </w:p>
    <w:p w:rsidR="005657B7" w:rsidRDefault="00B93C67">
      <w:pPr>
        <w:pBdr>
          <w:top w:val="nil"/>
          <w:left w:val="nil"/>
          <w:bottom w:val="nil"/>
          <w:right w:val="nil"/>
          <w:between w:val="nil"/>
        </w:pBdr>
        <w:rPr>
          <w:color w:val="000000"/>
          <w:sz w:val="24"/>
          <w:szCs w:val="24"/>
        </w:rPr>
      </w:pPr>
      <w:r>
        <w:rPr>
          <w:color w:val="000000"/>
          <w:sz w:val="24"/>
          <w:szCs w:val="24"/>
        </w:rPr>
        <w:t>Please note that, due the regulatory agenda being due on Nov</w:t>
      </w:r>
      <w:r>
        <w:rPr>
          <w:sz w:val="24"/>
          <w:szCs w:val="24"/>
        </w:rPr>
        <w:t>ember</w:t>
      </w:r>
      <w:r>
        <w:rPr>
          <w:color w:val="000000"/>
          <w:sz w:val="24"/>
          <w:szCs w:val="24"/>
        </w:rPr>
        <w:t xml:space="preserve"> 1 each calendar year, this 202</w:t>
      </w:r>
      <w:r>
        <w:rPr>
          <w:sz w:val="24"/>
          <w:szCs w:val="24"/>
        </w:rPr>
        <w:t>4</w:t>
      </w:r>
      <w:r>
        <w:rPr>
          <w:color w:val="000000"/>
          <w:sz w:val="24"/>
          <w:szCs w:val="24"/>
        </w:rPr>
        <w:t xml:space="preserve"> agenda includes regulatory activity that has been planned for November and December 202</w:t>
      </w:r>
      <w:r>
        <w:rPr>
          <w:sz w:val="24"/>
          <w:szCs w:val="24"/>
        </w:rPr>
        <w:t>3</w:t>
      </w:r>
      <w:r>
        <w:rPr>
          <w:color w:val="000000"/>
          <w:sz w:val="24"/>
          <w:szCs w:val="24"/>
        </w:rPr>
        <w:t xml:space="preserve"> that was not included in the 202</w:t>
      </w:r>
      <w:r>
        <w:rPr>
          <w:sz w:val="24"/>
          <w:szCs w:val="24"/>
        </w:rPr>
        <w:t>3</w:t>
      </w:r>
      <w:r>
        <w:rPr>
          <w:color w:val="000000"/>
          <w:sz w:val="24"/>
          <w:szCs w:val="24"/>
        </w:rPr>
        <w:t xml:space="preserve"> CDPS regulatory agenda. </w:t>
      </w:r>
    </w:p>
    <w:p w:rsidR="005657B7" w:rsidRDefault="005657B7">
      <w:pPr>
        <w:pBdr>
          <w:top w:val="nil"/>
          <w:left w:val="nil"/>
          <w:bottom w:val="nil"/>
          <w:right w:val="nil"/>
          <w:between w:val="nil"/>
        </w:pBdr>
        <w:rPr>
          <w:color w:val="000000"/>
          <w:sz w:val="34"/>
          <w:szCs w:val="34"/>
        </w:rPr>
      </w:pPr>
    </w:p>
    <w:p w:rsidR="005657B7" w:rsidRDefault="00B93C67">
      <w:pPr>
        <w:pBdr>
          <w:top w:val="nil"/>
          <w:left w:val="nil"/>
          <w:bottom w:val="nil"/>
          <w:right w:val="nil"/>
          <w:between w:val="nil"/>
        </w:pBdr>
        <w:rPr>
          <w:color w:val="000000"/>
          <w:sz w:val="24"/>
          <w:szCs w:val="24"/>
        </w:rPr>
      </w:pPr>
      <w:r>
        <w:rPr>
          <w:color w:val="000000"/>
          <w:sz w:val="24"/>
          <w:szCs w:val="24"/>
        </w:rPr>
        <w:t>The follo</w:t>
      </w:r>
      <w:r>
        <w:rPr>
          <w:color w:val="000000"/>
          <w:sz w:val="24"/>
          <w:szCs w:val="24"/>
        </w:rPr>
        <w:t>wing constitutes the Department’s Regulatory Agenda for 202</w:t>
      </w:r>
      <w:r>
        <w:rPr>
          <w:sz w:val="24"/>
          <w:szCs w:val="24"/>
        </w:rPr>
        <w:t>4</w:t>
      </w:r>
      <w:r>
        <w:rPr>
          <w:color w:val="000000"/>
          <w:sz w:val="24"/>
          <w:szCs w:val="24"/>
        </w:rPr>
        <w:t xml:space="preserve"> and is provided in accordance with §24-7-203(4), C.R.S.</w:t>
      </w:r>
    </w:p>
    <w:p w:rsidR="005657B7" w:rsidRDefault="005657B7">
      <w:pPr>
        <w:pBdr>
          <w:top w:val="nil"/>
          <w:left w:val="nil"/>
          <w:bottom w:val="nil"/>
          <w:right w:val="nil"/>
          <w:between w:val="nil"/>
        </w:pBdr>
        <w:rPr>
          <w:sz w:val="24"/>
          <w:szCs w:val="24"/>
        </w:rPr>
      </w:pPr>
    </w:p>
    <w:p w:rsidR="005657B7" w:rsidRDefault="00B93C67">
      <w:pPr>
        <w:rPr>
          <w:sz w:val="24"/>
          <w:szCs w:val="24"/>
        </w:rPr>
      </w:pPr>
      <w:bookmarkStart w:id="1" w:name="_heading=h.34vpkqcjtqt5" w:colFirst="0" w:colLast="0"/>
      <w:bookmarkEnd w:id="1"/>
      <w:r>
        <w:rPr>
          <w:sz w:val="24"/>
          <w:szCs w:val="24"/>
        </w:rPr>
        <w:t>Note:</w:t>
      </w:r>
    </w:p>
    <w:p w:rsidR="005657B7" w:rsidRDefault="005657B7">
      <w:pPr>
        <w:rPr>
          <w:sz w:val="24"/>
          <w:szCs w:val="24"/>
        </w:rPr>
      </w:pPr>
      <w:bookmarkStart w:id="2" w:name="_heading=h.en71tx2uqsj" w:colFirst="0" w:colLast="0"/>
      <w:bookmarkEnd w:id="2"/>
    </w:p>
    <w:p w:rsidR="005657B7" w:rsidRDefault="00B93C67">
      <w:pPr>
        <w:rPr>
          <w:sz w:val="24"/>
          <w:szCs w:val="24"/>
        </w:rPr>
      </w:pPr>
      <w:bookmarkStart w:id="3" w:name="_heading=h.yryuni3m0p95" w:colFirst="0" w:colLast="0"/>
      <w:bookmarkEnd w:id="3"/>
      <w:r>
        <w:rPr>
          <w:sz w:val="24"/>
          <w:szCs w:val="24"/>
        </w:rPr>
        <w:t>Colorado Department of Public Safety Divisions and the Offices administered within those divisions included in this agenda:</w:t>
      </w:r>
    </w:p>
    <w:p w:rsidR="005657B7" w:rsidRDefault="005657B7">
      <w:pPr>
        <w:rPr>
          <w:sz w:val="24"/>
          <w:szCs w:val="24"/>
        </w:rPr>
      </w:pPr>
      <w:bookmarkStart w:id="4" w:name="_heading=h.ec1jjgfzwu1c" w:colFirst="0" w:colLast="0"/>
      <w:bookmarkEnd w:id="4"/>
    </w:p>
    <w:p w:rsidR="005657B7" w:rsidRDefault="00B93C67">
      <w:pPr>
        <w:rPr>
          <w:sz w:val="24"/>
          <w:szCs w:val="24"/>
        </w:rPr>
      </w:pPr>
      <w:bookmarkStart w:id="5" w:name="_heading=h.fp32tqnifxs6" w:colFirst="0" w:colLast="0"/>
      <w:bookmarkEnd w:id="5"/>
      <w:r>
        <w:rPr>
          <w:sz w:val="24"/>
          <w:szCs w:val="24"/>
        </w:rPr>
        <w:t>Colora</w:t>
      </w:r>
      <w:r>
        <w:rPr>
          <w:sz w:val="24"/>
          <w:szCs w:val="24"/>
        </w:rPr>
        <w:t>do Bureau of Investigation (CBI)</w:t>
      </w:r>
    </w:p>
    <w:p w:rsidR="005657B7" w:rsidRDefault="00B93C67">
      <w:pPr>
        <w:numPr>
          <w:ilvl w:val="0"/>
          <w:numId w:val="1"/>
        </w:numPr>
        <w:rPr>
          <w:sz w:val="24"/>
          <w:szCs w:val="24"/>
        </w:rPr>
      </w:pPr>
      <w:bookmarkStart w:id="6" w:name="_heading=h.b0ulctmfbj47" w:colFirst="0" w:colLast="0"/>
      <w:bookmarkEnd w:id="6"/>
      <w:r>
        <w:rPr>
          <w:sz w:val="24"/>
          <w:szCs w:val="24"/>
        </w:rPr>
        <w:t>Investigative Services</w:t>
      </w:r>
    </w:p>
    <w:p w:rsidR="005657B7" w:rsidRDefault="00B93C67">
      <w:pPr>
        <w:numPr>
          <w:ilvl w:val="0"/>
          <w:numId w:val="1"/>
        </w:numPr>
        <w:rPr>
          <w:sz w:val="24"/>
          <w:szCs w:val="24"/>
        </w:rPr>
      </w:pPr>
      <w:bookmarkStart w:id="7" w:name="_heading=h.wgoscc2yjf6p" w:colFirst="0" w:colLast="0"/>
      <w:bookmarkEnd w:id="7"/>
      <w:r>
        <w:rPr>
          <w:sz w:val="24"/>
          <w:szCs w:val="24"/>
        </w:rPr>
        <w:t>Support Services</w:t>
      </w:r>
    </w:p>
    <w:p w:rsidR="005657B7" w:rsidRDefault="00B93C67">
      <w:pPr>
        <w:rPr>
          <w:sz w:val="24"/>
          <w:szCs w:val="24"/>
        </w:rPr>
      </w:pPr>
      <w:bookmarkStart w:id="8" w:name="_heading=h.svsdav3fx2ip" w:colFirst="0" w:colLast="0"/>
      <w:bookmarkEnd w:id="8"/>
      <w:r>
        <w:rPr>
          <w:sz w:val="24"/>
          <w:szCs w:val="24"/>
        </w:rPr>
        <w:t>Colorado State Patrol (CSP)</w:t>
      </w:r>
    </w:p>
    <w:p w:rsidR="005657B7" w:rsidRDefault="00B93C67">
      <w:pPr>
        <w:numPr>
          <w:ilvl w:val="0"/>
          <w:numId w:val="2"/>
        </w:numPr>
        <w:rPr>
          <w:sz w:val="24"/>
          <w:szCs w:val="24"/>
        </w:rPr>
      </w:pPr>
      <w:bookmarkStart w:id="9" w:name="_heading=h.fsuvcaq43wkr" w:colFirst="0" w:colLast="0"/>
      <w:bookmarkEnd w:id="9"/>
      <w:r>
        <w:rPr>
          <w:sz w:val="24"/>
          <w:szCs w:val="24"/>
        </w:rPr>
        <w:t>Port of Entry (POE)</w:t>
      </w:r>
    </w:p>
    <w:p w:rsidR="005657B7" w:rsidRDefault="00B93C67">
      <w:pPr>
        <w:numPr>
          <w:ilvl w:val="0"/>
          <w:numId w:val="2"/>
        </w:numPr>
        <w:rPr>
          <w:sz w:val="24"/>
          <w:szCs w:val="24"/>
        </w:rPr>
      </w:pPr>
      <w:bookmarkStart w:id="10" w:name="_heading=h.bcyjkepdbpni" w:colFirst="0" w:colLast="0"/>
      <w:bookmarkEnd w:id="10"/>
      <w:r>
        <w:rPr>
          <w:sz w:val="24"/>
          <w:szCs w:val="24"/>
        </w:rPr>
        <w:lastRenderedPageBreak/>
        <w:t>Colorado Automobile Theft Prevention Authority (CATPA)</w:t>
      </w:r>
    </w:p>
    <w:p w:rsidR="005657B7" w:rsidRDefault="00B93C67">
      <w:pPr>
        <w:rPr>
          <w:sz w:val="24"/>
          <w:szCs w:val="24"/>
        </w:rPr>
      </w:pPr>
      <w:bookmarkStart w:id="11" w:name="_heading=h.mob1tt1f9ito" w:colFirst="0" w:colLast="0"/>
      <w:bookmarkEnd w:id="11"/>
      <w:r>
        <w:rPr>
          <w:sz w:val="24"/>
          <w:szCs w:val="24"/>
        </w:rPr>
        <w:t>Division of Fire Prevention &amp; Control (DFPC)</w:t>
      </w:r>
    </w:p>
    <w:p w:rsidR="005657B7" w:rsidRDefault="00B93C67">
      <w:pPr>
        <w:numPr>
          <w:ilvl w:val="0"/>
          <w:numId w:val="4"/>
        </w:numPr>
        <w:rPr>
          <w:sz w:val="24"/>
          <w:szCs w:val="24"/>
        </w:rPr>
      </w:pPr>
      <w:bookmarkStart w:id="12" w:name="_heading=h.lo2dgmt5kh0a" w:colFirst="0" w:colLast="0"/>
      <w:bookmarkEnd w:id="12"/>
      <w:r>
        <w:rPr>
          <w:sz w:val="24"/>
          <w:szCs w:val="24"/>
        </w:rPr>
        <w:t>Fire &amp; Life Safety Section (FLS)</w:t>
      </w:r>
    </w:p>
    <w:p w:rsidR="005657B7" w:rsidRDefault="00B93C67">
      <w:pPr>
        <w:numPr>
          <w:ilvl w:val="0"/>
          <w:numId w:val="4"/>
        </w:numPr>
        <w:rPr>
          <w:sz w:val="24"/>
          <w:szCs w:val="24"/>
        </w:rPr>
      </w:pPr>
      <w:bookmarkStart w:id="13" w:name="_heading=h.3gs2pgeagpfa" w:colFirst="0" w:colLast="0"/>
      <w:bookmarkEnd w:id="13"/>
      <w:r>
        <w:rPr>
          <w:sz w:val="24"/>
          <w:szCs w:val="24"/>
        </w:rPr>
        <w:t>Professional Qualifications and Training Section (PQT)</w:t>
      </w:r>
    </w:p>
    <w:p w:rsidR="005657B7" w:rsidRDefault="00B93C67">
      <w:pPr>
        <w:rPr>
          <w:sz w:val="24"/>
          <w:szCs w:val="24"/>
        </w:rPr>
      </w:pPr>
      <w:bookmarkStart w:id="14" w:name="_heading=h.l6cmpgy78fjz" w:colFirst="0" w:colLast="0"/>
      <w:bookmarkEnd w:id="14"/>
      <w:r>
        <w:rPr>
          <w:sz w:val="24"/>
          <w:szCs w:val="24"/>
        </w:rPr>
        <w:t>Division of Homeland Security and Emergency Management (DHSEM)</w:t>
      </w:r>
    </w:p>
    <w:p w:rsidR="005657B7" w:rsidRDefault="00B93C67">
      <w:pPr>
        <w:numPr>
          <w:ilvl w:val="0"/>
          <w:numId w:val="3"/>
        </w:numPr>
        <w:rPr>
          <w:sz w:val="24"/>
          <w:szCs w:val="24"/>
        </w:rPr>
      </w:pPr>
      <w:bookmarkStart w:id="15" w:name="_heading=h.oc05leot1ek0" w:colFirst="0" w:colLast="0"/>
      <w:bookmarkEnd w:id="15"/>
      <w:r>
        <w:rPr>
          <w:sz w:val="24"/>
          <w:szCs w:val="24"/>
        </w:rPr>
        <w:t>Office of Emergency Management (OEM)</w:t>
      </w:r>
    </w:p>
    <w:p w:rsidR="005657B7" w:rsidRDefault="00B93C67">
      <w:pPr>
        <w:numPr>
          <w:ilvl w:val="0"/>
          <w:numId w:val="3"/>
        </w:numPr>
        <w:rPr>
          <w:sz w:val="24"/>
          <w:szCs w:val="24"/>
        </w:rPr>
      </w:pPr>
      <w:r>
        <w:rPr>
          <w:sz w:val="24"/>
          <w:szCs w:val="24"/>
        </w:rPr>
        <w:t>Office of Public Safety Communications (OPSC)</w:t>
      </w:r>
    </w:p>
    <w:p w:rsidR="005657B7" w:rsidRDefault="00B93C67">
      <w:pPr>
        <w:rPr>
          <w:sz w:val="24"/>
          <w:szCs w:val="24"/>
        </w:rPr>
      </w:pPr>
      <w:r>
        <w:br w:type="page"/>
      </w:r>
    </w:p>
    <w:p w:rsidR="005657B7" w:rsidRDefault="00B93C67">
      <w:pPr>
        <w:pStyle w:val="Heading1"/>
      </w:pPr>
      <w:r>
        <w:lastRenderedPageBreak/>
        <w:t>Public Safety 2024 Regulatory Agenda</w:t>
      </w:r>
    </w:p>
    <w:tbl>
      <w:tblPr>
        <w:tblStyle w:val="a0"/>
        <w:tblW w:w="14325" w:type="dxa"/>
        <w:tblLayout w:type="fixed"/>
        <w:tblLook w:val="0400" w:firstRow="0" w:lastRow="0" w:firstColumn="0" w:lastColumn="0" w:noHBand="0" w:noVBand="1"/>
      </w:tblPr>
      <w:tblGrid>
        <w:gridCol w:w="885"/>
        <w:gridCol w:w="915"/>
        <w:gridCol w:w="1785"/>
        <w:gridCol w:w="1170"/>
        <w:gridCol w:w="1140"/>
        <w:gridCol w:w="1695"/>
        <w:gridCol w:w="555"/>
        <w:gridCol w:w="2655"/>
        <w:gridCol w:w="1590"/>
        <w:gridCol w:w="1935"/>
      </w:tblGrid>
      <w:tr w:rsidR="005657B7">
        <w:trPr>
          <w:cantSplit/>
          <w:trHeight w:val="315"/>
          <w:tblHeader/>
        </w:trPr>
        <w:tc>
          <w:tcPr>
            <w:tcW w:w="885" w:type="dxa"/>
            <w:tcBorders>
              <w:top w:val="single" w:sz="6" w:space="0" w:color="CCCCCC"/>
              <w:left w:val="single" w:sz="6" w:space="0" w:color="CCCCCC"/>
              <w:bottom w:val="single" w:sz="6" w:space="0" w:color="CCCCCC"/>
              <w:right w:val="single" w:sz="6" w:space="0" w:color="CCCCCC"/>
            </w:tcBorders>
            <w:shd w:val="clear" w:color="auto" w:fill="C00000"/>
            <w:tcMar>
              <w:top w:w="30" w:type="dxa"/>
              <w:left w:w="45" w:type="dxa"/>
              <w:bottom w:w="30" w:type="dxa"/>
              <w:right w:w="45" w:type="dxa"/>
            </w:tcMar>
          </w:tcPr>
          <w:p w:rsidR="005657B7" w:rsidRDefault="00B93C67">
            <w:pPr>
              <w:widowControl/>
              <w:rPr>
                <w:b/>
                <w:color w:val="FFFFFF"/>
              </w:rPr>
            </w:pPr>
            <w:r>
              <w:rPr>
                <w:b/>
                <w:color w:val="FFFFFF"/>
              </w:rPr>
              <w:t xml:space="preserve">Schedule </w:t>
            </w:r>
          </w:p>
        </w:tc>
        <w:tc>
          <w:tcPr>
            <w:tcW w:w="915" w:type="dxa"/>
            <w:tcBorders>
              <w:top w:val="single" w:sz="6" w:space="0" w:color="CCCCCC"/>
              <w:left w:val="single" w:sz="6" w:space="0" w:color="CCCCCC"/>
              <w:bottom w:val="single" w:sz="6" w:space="0" w:color="CCCCCC"/>
              <w:right w:val="single" w:sz="6" w:space="0" w:color="CCCCCC"/>
            </w:tcBorders>
            <w:shd w:val="clear" w:color="auto" w:fill="C00000"/>
            <w:tcMar>
              <w:top w:w="30" w:type="dxa"/>
              <w:left w:w="45" w:type="dxa"/>
              <w:bottom w:w="30" w:type="dxa"/>
              <w:right w:w="45" w:type="dxa"/>
            </w:tcMar>
          </w:tcPr>
          <w:p w:rsidR="005657B7" w:rsidRDefault="00B93C67">
            <w:pPr>
              <w:widowControl/>
              <w:jc w:val="center"/>
              <w:rPr>
                <w:b/>
                <w:color w:val="FFFFFF"/>
              </w:rPr>
            </w:pPr>
            <w:r>
              <w:rPr>
                <w:b/>
                <w:color w:val="FFFFFF"/>
              </w:rPr>
              <w:t xml:space="preserve">Rule Number </w:t>
            </w:r>
          </w:p>
        </w:tc>
        <w:tc>
          <w:tcPr>
            <w:tcW w:w="1785" w:type="dxa"/>
            <w:tcBorders>
              <w:top w:val="single" w:sz="6" w:space="0" w:color="CCCCCC"/>
              <w:left w:val="single" w:sz="6" w:space="0" w:color="CCCCCC"/>
              <w:bottom w:val="single" w:sz="6" w:space="0" w:color="CCCCCC"/>
              <w:right w:val="single" w:sz="6" w:space="0" w:color="CCCCCC"/>
            </w:tcBorders>
            <w:shd w:val="clear" w:color="auto" w:fill="C00000"/>
            <w:tcMar>
              <w:top w:w="30" w:type="dxa"/>
              <w:left w:w="45" w:type="dxa"/>
              <w:bottom w:w="30" w:type="dxa"/>
              <w:right w:w="45" w:type="dxa"/>
            </w:tcMar>
          </w:tcPr>
          <w:p w:rsidR="005657B7" w:rsidRDefault="00B93C67">
            <w:pPr>
              <w:widowControl/>
              <w:jc w:val="center"/>
              <w:rPr>
                <w:b/>
                <w:color w:val="FFFFFF"/>
              </w:rPr>
            </w:pPr>
            <w:r>
              <w:rPr>
                <w:b/>
                <w:color w:val="FFFFFF"/>
              </w:rPr>
              <w:t>Title of the Rule</w:t>
            </w:r>
          </w:p>
        </w:tc>
        <w:tc>
          <w:tcPr>
            <w:tcW w:w="1170" w:type="dxa"/>
            <w:tcBorders>
              <w:top w:val="single" w:sz="6" w:space="0" w:color="CCCCCC"/>
              <w:left w:val="single" w:sz="6" w:space="0" w:color="CCCCCC"/>
              <w:bottom w:val="single" w:sz="6" w:space="0" w:color="CCCCCC"/>
              <w:right w:val="single" w:sz="6" w:space="0" w:color="CCCCCC"/>
            </w:tcBorders>
            <w:shd w:val="clear" w:color="auto" w:fill="C00000"/>
            <w:tcMar>
              <w:top w:w="30" w:type="dxa"/>
              <w:left w:w="45" w:type="dxa"/>
              <w:bottom w:w="30" w:type="dxa"/>
              <w:right w:w="45" w:type="dxa"/>
            </w:tcMar>
          </w:tcPr>
          <w:p w:rsidR="005657B7" w:rsidRDefault="00B93C67">
            <w:pPr>
              <w:widowControl/>
              <w:jc w:val="center"/>
              <w:rPr>
                <w:b/>
                <w:color w:val="FFFFFF"/>
              </w:rPr>
            </w:pPr>
            <w:r>
              <w:rPr>
                <w:b/>
                <w:color w:val="FFFFFF"/>
              </w:rPr>
              <w:t>Division, Office, Board, or Program</w:t>
            </w:r>
          </w:p>
        </w:tc>
        <w:tc>
          <w:tcPr>
            <w:tcW w:w="1140" w:type="dxa"/>
            <w:tcBorders>
              <w:top w:val="single" w:sz="6" w:space="0" w:color="CCCCCC"/>
              <w:left w:val="single" w:sz="6" w:space="0" w:color="CCCCCC"/>
              <w:bottom w:val="single" w:sz="6" w:space="0" w:color="CCCCCC"/>
              <w:right w:val="single" w:sz="6" w:space="0" w:color="CCCCCC"/>
            </w:tcBorders>
            <w:shd w:val="clear" w:color="auto" w:fill="C00000"/>
            <w:tcMar>
              <w:top w:w="30" w:type="dxa"/>
              <w:left w:w="45" w:type="dxa"/>
              <w:bottom w:w="30" w:type="dxa"/>
              <w:right w:w="45" w:type="dxa"/>
            </w:tcMar>
          </w:tcPr>
          <w:p w:rsidR="005657B7" w:rsidRDefault="00B93C67">
            <w:pPr>
              <w:widowControl/>
              <w:jc w:val="center"/>
              <w:rPr>
                <w:b/>
                <w:color w:val="FFFFFF"/>
              </w:rPr>
            </w:pPr>
            <w:r>
              <w:rPr>
                <w:b/>
                <w:color w:val="FFFFFF"/>
              </w:rPr>
              <w:t>New rule, revision, mandatory review, or repeal?</w:t>
            </w:r>
          </w:p>
        </w:tc>
        <w:tc>
          <w:tcPr>
            <w:tcW w:w="1695" w:type="dxa"/>
            <w:tcBorders>
              <w:top w:val="single" w:sz="6" w:space="0" w:color="CCCCCC"/>
              <w:left w:val="single" w:sz="6" w:space="0" w:color="CCCCCC"/>
              <w:bottom w:val="single" w:sz="6" w:space="0" w:color="CCCCCC"/>
              <w:right w:val="single" w:sz="6" w:space="0" w:color="CCCCCC"/>
            </w:tcBorders>
            <w:shd w:val="clear" w:color="auto" w:fill="C00000"/>
            <w:tcMar>
              <w:top w:w="30" w:type="dxa"/>
              <w:left w:w="45" w:type="dxa"/>
              <w:bottom w:w="30" w:type="dxa"/>
              <w:right w:w="45" w:type="dxa"/>
            </w:tcMar>
          </w:tcPr>
          <w:p w:rsidR="005657B7" w:rsidRDefault="00B93C67">
            <w:pPr>
              <w:widowControl/>
              <w:jc w:val="center"/>
              <w:rPr>
                <w:b/>
                <w:color w:val="FFFFFF"/>
              </w:rPr>
            </w:pPr>
            <w:r>
              <w:rPr>
                <w:b/>
                <w:color w:val="FFFFFF"/>
              </w:rPr>
              <w:t>Statutory or other basis for adoption of rule</w:t>
            </w:r>
          </w:p>
        </w:tc>
        <w:tc>
          <w:tcPr>
            <w:tcW w:w="555" w:type="dxa"/>
            <w:tcBorders>
              <w:top w:val="single" w:sz="6" w:space="0" w:color="CCCCCC"/>
              <w:left w:val="single" w:sz="6" w:space="0" w:color="CCCCCC"/>
              <w:bottom w:val="single" w:sz="6" w:space="0" w:color="CCCCCC"/>
              <w:right w:val="single" w:sz="6" w:space="0" w:color="CCCCCC"/>
            </w:tcBorders>
            <w:shd w:val="clear" w:color="auto" w:fill="C00000"/>
            <w:tcMar>
              <w:top w:w="30" w:type="dxa"/>
              <w:left w:w="45" w:type="dxa"/>
              <w:bottom w:w="30" w:type="dxa"/>
              <w:right w:w="45" w:type="dxa"/>
            </w:tcMar>
          </w:tcPr>
          <w:p w:rsidR="005657B7" w:rsidRDefault="00B93C67">
            <w:pPr>
              <w:widowControl/>
              <w:jc w:val="center"/>
              <w:rPr>
                <w:b/>
                <w:color w:val="FFFFFF"/>
              </w:rPr>
            </w:pPr>
            <w:r>
              <w:rPr>
                <w:b/>
                <w:color w:val="FFFFFF"/>
              </w:rPr>
              <w:t>Part of Mandatory Rule Review?</w:t>
            </w:r>
          </w:p>
        </w:tc>
        <w:tc>
          <w:tcPr>
            <w:tcW w:w="2655" w:type="dxa"/>
            <w:tcBorders>
              <w:top w:val="single" w:sz="6" w:space="0" w:color="CCCCCC"/>
              <w:left w:val="single" w:sz="6" w:space="0" w:color="CCCCCC"/>
              <w:bottom w:val="single" w:sz="6" w:space="0" w:color="CCCCCC"/>
              <w:right w:val="single" w:sz="6" w:space="0" w:color="CCCCCC"/>
            </w:tcBorders>
            <w:shd w:val="clear" w:color="auto" w:fill="C00000"/>
            <w:tcMar>
              <w:top w:w="30" w:type="dxa"/>
              <w:left w:w="45" w:type="dxa"/>
              <w:bottom w:w="30" w:type="dxa"/>
              <w:right w:w="45" w:type="dxa"/>
            </w:tcMar>
          </w:tcPr>
          <w:p w:rsidR="005657B7" w:rsidRDefault="00B93C67">
            <w:pPr>
              <w:widowControl/>
              <w:jc w:val="center"/>
              <w:rPr>
                <w:b/>
                <w:color w:val="FFFFFF"/>
              </w:rPr>
            </w:pPr>
            <w:r>
              <w:rPr>
                <w:b/>
                <w:color w:val="FFFFFF"/>
              </w:rPr>
              <w:t>Purpose</w:t>
            </w:r>
          </w:p>
        </w:tc>
        <w:tc>
          <w:tcPr>
            <w:tcW w:w="1590" w:type="dxa"/>
            <w:tcBorders>
              <w:top w:val="single" w:sz="6" w:space="0" w:color="CCCCCC"/>
              <w:left w:val="single" w:sz="6" w:space="0" w:color="CCCCCC"/>
              <w:bottom w:val="single" w:sz="6" w:space="0" w:color="CCCCCC"/>
              <w:right w:val="single" w:sz="6" w:space="0" w:color="CCCCCC"/>
            </w:tcBorders>
            <w:shd w:val="clear" w:color="auto" w:fill="C00000"/>
            <w:tcMar>
              <w:top w:w="30" w:type="dxa"/>
              <w:left w:w="45" w:type="dxa"/>
              <w:bottom w:w="30" w:type="dxa"/>
              <w:right w:w="45" w:type="dxa"/>
            </w:tcMar>
          </w:tcPr>
          <w:p w:rsidR="005657B7" w:rsidRDefault="00B93C67">
            <w:pPr>
              <w:widowControl/>
              <w:jc w:val="center"/>
              <w:rPr>
                <w:b/>
                <w:color w:val="FFFFFF"/>
              </w:rPr>
            </w:pPr>
            <w:r>
              <w:rPr>
                <w:b/>
                <w:color w:val="FFFFFF"/>
              </w:rPr>
              <w:t>Stakeholders</w:t>
            </w:r>
          </w:p>
        </w:tc>
        <w:tc>
          <w:tcPr>
            <w:tcW w:w="1935" w:type="dxa"/>
            <w:tcBorders>
              <w:top w:val="single" w:sz="6" w:space="0" w:color="CCCCCC"/>
              <w:left w:val="single" w:sz="6" w:space="0" w:color="CCCCCC"/>
              <w:bottom w:val="single" w:sz="6" w:space="0" w:color="CCCCCC"/>
              <w:right w:val="single" w:sz="6" w:space="0" w:color="CCCCCC"/>
            </w:tcBorders>
            <w:shd w:val="clear" w:color="auto" w:fill="C00000"/>
            <w:tcMar>
              <w:top w:w="30" w:type="dxa"/>
              <w:left w:w="45" w:type="dxa"/>
              <w:bottom w:w="30" w:type="dxa"/>
              <w:right w:w="45" w:type="dxa"/>
            </w:tcMar>
          </w:tcPr>
          <w:p w:rsidR="005657B7" w:rsidRDefault="00B93C67">
            <w:pPr>
              <w:widowControl/>
              <w:jc w:val="center"/>
              <w:rPr>
                <w:b/>
                <w:color w:val="FFFFFF"/>
              </w:rPr>
            </w:pPr>
            <w:r>
              <w:rPr>
                <w:b/>
                <w:color w:val="FFFFFF"/>
              </w:rPr>
              <w:t>Anticipated Hearing Date</w:t>
            </w:r>
          </w:p>
        </w:tc>
      </w:tr>
      <w:tr w:rsidR="005657B7">
        <w:trPr>
          <w:cantSplit/>
          <w:trHeight w:val="315"/>
        </w:trPr>
        <w:tc>
          <w:tcPr>
            <w:tcW w:w="88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5657B7" w:rsidRDefault="00B93C67">
            <w:pPr>
              <w:pBdr>
                <w:top w:val="nil"/>
                <w:left w:val="nil"/>
                <w:bottom w:val="nil"/>
                <w:right w:val="nil"/>
                <w:between w:val="nil"/>
              </w:pBdr>
              <w:rPr>
                <w:sz w:val="20"/>
                <w:szCs w:val="20"/>
              </w:rPr>
            </w:pPr>
            <w:r>
              <w:rPr>
                <w:sz w:val="20"/>
                <w:szCs w:val="20"/>
              </w:rPr>
              <w:t>Nov.</w:t>
            </w:r>
          </w:p>
        </w:tc>
        <w:tc>
          <w:tcPr>
            <w:tcW w:w="91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5657B7" w:rsidRDefault="00B93C67">
            <w:pPr>
              <w:rPr>
                <w:sz w:val="20"/>
                <w:szCs w:val="20"/>
              </w:rPr>
            </w:pPr>
            <w:r>
              <w:rPr>
                <w:sz w:val="20"/>
                <w:szCs w:val="20"/>
              </w:rPr>
              <w:t>8 CCR 1507-80</w:t>
            </w:r>
          </w:p>
        </w:tc>
        <w:tc>
          <w:tcPr>
            <w:tcW w:w="178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5657B7" w:rsidRDefault="00B93C67">
            <w:pPr>
              <w:pBdr>
                <w:top w:val="nil"/>
                <w:left w:val="nil"/>
                <w:bottom w:val="nil"/>
                <w:right w:val="nil"/>
                <w:between w:val="nil"/>
              </w:pBdr>
              <w:rPr>
                <w:sz w:val="20"/>
                <w:szCs w:val="20"/>
              </w:rPr>
            </w:pPr>
            <w:r>
              <w:rPr>
                <w:sz w:val="20"/>
                <w:szCs w:val="20"/>
              </w:rPr>
              <w:t>Public Safety Communications Trust Fund</w:t>
            </w:r>
          </w:p>
        </w:tc>
        <w:tc>
          <w:tcPr>
            <w:tcW w:w="117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5657B7" w:rsidRDefault="00B93C67">
            <w:pPr>
              <w:pBdr>
                <w:top w:val="nil"/>
                <w:left w:val="nil"/>
                <w:bottom w:val="nil"/>
                <w:right w:val="nil"/>
                <w:between w:val="nil"/>
              </w:pBdr>
              <w:rPr>
                <w:sz w:val="20"/>
                <w:szCs w:val="20"/>
              </w:rPr>
            </w:pPr>
            <w:r>
              <w:rPr>
                <w:sz w:val="20"/>
                <w:szCs w:val="20"/>
              </w:rPr>
              <w:t>DHSEM/ OPSC</w:t>
            </w:r>
          </w:p>
        </w:tc>
        <w:tc>
          <w:tcPr>
            <w:tcW w:w="114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5657B7" w:rsidRDefault="00B93C67">
            <w:pPr>
              <w:pBdr>
                <w:top w:val="nil"/>
                <w:left w:val="nil"/>
                <w:bottom w:val="nil"/>
                <w:right w:val="nil"/>
                <w:between w:val="nil"/>
              </w:pBdr>
              <w:rPr>
                <w:sz w:val="20"/>
                <w:szCs w:val="20"/>
              </w:rPr>
            </w:pPr>
            <w:r>
              <w:rPr>
                <w:sz w:val="20"/>
                <w:szCs w:val="20"/>
              </w:rPr>
              <w:t>New &amp; Revision</w:t>
            </w:r>
          </w:p>
        </w:tc>
        <w:tc>
          <w:tcPr>
            <w:tcW w:w="169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5657B7" w:rsidRDefault="00B93C67">
            <w:pPr>
              <w:rPr>
                <w:sz w:val="20"/>
                <w:szCs w:val="20"/>
              </w:rPr>
            </w:pPr>
            <w:r>
              <w:rPr>
                <w:sz w:val="20"/>
                <w:szCs w:val="20"/>
              </w:rPr>
              <w:t>24-33.5-2501, 24-33.5-2502, 24-33.5-2505, C.R.S.</w:t>
            </w:r>
          </w:p>
        </w:tc>
        <w:tc>
          <w:tcPr>
            <w:tcW w:w="55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5657B7" w:rsidRDefault="00B93C67">
            <w:pPr>
              <w:pBdr>
                <w:top w:val="nil"/>
                <w:left w:val="nil"/>
                <w:bottom w:val="nil"/>
                <w:right w:val="nil"/>
                <w:between w:val="nil"/>
              </w:pBdr>
              <w:rPr>
                <w:sz w:val="20"/>
                <w:szCs w:val="20"/>
              </w:rPr>
            </w:pPr>
            <w:r>
              <w:rPr>
                <w:sz w:val="20"/>
                <w:szCs w:val="20"/>
              </w:rPr>
              <w:t>no</w:t>
            </w:r>
          </w:p>
        </w:tc>
        <w:tc>
          <w:tcPr>
            <w:tcW w:w="265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5657B7" w:rsidRDefault="00B93C67">
            <w:pPr>
              <w:rPr>
                <w:sz w:val="20"/>
                <w:szCs w:val="20"/>
              </w:rPr>
            </w:pPr>
            <w:r>
              <w:rPr>
                <w:sz w:val="20"/>
                <w:szCs w:val="20"/>
              </w:rPr>
              <w:t>Transfer rules 8 CCR 1501-8 Rules in Support of the Governor’s Office of Information Technology Public Safety Trust Fund from the State OIT to the Department of Public Safety and continued to be administered by the Office of Public Safety Communications, w</w:t>
            </w:r>
            <w:r>
              <w:rPr>
                <w:sz w:val="20"/>
                <w:szCs w:val="20"/>
              </w:rPr>
              <w:t>hich was statutorily transferred to the Division of Homeland Security and Emergency Management. The transferred rules are adopted as new rules with revisions to update fund distribution and repayment and reporting procedures.</w:t>
            </w:r>
          </w:p>
        </w:tc>
        <w:tc>
          <w:tcPr>
            <w:tcW w:w="159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5657B7" w:rsidRDefault="00B93C67">
            <w:pPr>
              <w:rPr>
                <w:sz w:val="20"/>
                <w:szCs w:val="20"/>
              </w:rPr>
            </w:pPr>
            <w:r>
              <w:rPr>
                <w:sz w:val="20"/>
                <w:szCs w:val="20"/>
              </w:rPr>
              <w:t>Local governments, state agenc</w:t>
            </w:r>
            <w:r>
              <w:rPr>
                <w:sz w:val="20"/>
                <w:szCs w:val="20"/>
              </w:rPr>
              <w:t>ies, and law enforcement agencies.</w:t>
            </w:r>
          </w:p>
        </w:tc>
        <w:tc>
          <w:tcPr>
            <w:tcW w:w="193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5657B7" w:rsidRDefault="00B93C67">
            <w:pPr>
              <w:pBdr>
                <w:top w:val="nil"/>
                <w:left w:val="nil"/>
                <w:bottom w:val="nil"/>
                <w:right w:val="nil"/>
                <w:between w:val="nil"/>
              </w:pBdr>
              <w:rPr>
                <w:sz w:val="20"/>
                <w:szCs w:val="20"/>
              </w:rPr>
            </w:pPr>
            <w:r>
              <w:rPr>
                <w:sz w:val="20"/>
                <w:szCs w:val="20"/>
              </w:rPr>
              <w:t>Nov 15, 2023</w:t>
            </w:r>
          </w:p>
        </w:tc>
      </w:tr>
      <w:tr w:rsidR="005657B7">
        <w:trPr>
          <w:cantSplit/>
          <w:trHeight w:val="315"/>
        </w:trPr>
        <w:tc>
          <w:tcPr>
            <w:tcW w:w="88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5657B7" w:rsidRDefault="00B93C67">
            <w:pPr>
              <w:pBdr>
                <w:top w:val="nil"/>
                <w:left w:val="nil"/>
                <w:bottom w:val="nil"/>
                <w:right w:val="nil"/>
                <w:between w:val="nil"/>
              </w:pBdr>
              <w:rPr>
                <w:sz w:val="20"/>
                <w:szCs w:val="20"/>
              </w:rPr>
            </w:pPr>
            <w:r>
              <w:rPr>
                <w:sz w:val="20"/>
                <w:szCs w:val="20"/>
              </w:rPr>
              <w:lastRenderedPageBreak/>
              <w:t>Nov.</w:t>
            </w:r>
          </w:p>
        </w:tc>
        <w:tc>
          <w:tcPr>
            <w:tcW w:w="91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5657B7" w:rsidRDefault="00B93C67">
            <w:pPr>
              <w:rPr>
                <w:sz w:val="20"/>
                <w:szCs w:val="20"/>
              </w:rPr>
            </w:pPr>
            <w:r>
              <w:rPr>
                <w:sz w:val="20"/>
                <w:szCs w:val="20"/>
              </w:rPr>
              <w:t>8 CCR 1507-81</w:t>
            </w:r>
          </w:p>
        </w:tc>
        <w:tc>
          <w:tcPr>
            <w:tcW w:w="178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5657B7" w:rsidRDefault="00B93C67">
            <w:pPr>
              <w:pBdr>
                <w:top w:val="nil"/>
                <w:left w:val="nil"/>
                <w:bottom w:val="nil"/>
                <w:right w:val="nil"/>
                <w:between w:val="nil"/>
              </w:pBdr>
              <w:rPr>
                <w:sz w:val="20"/>
                <w:szCs w:val="20"/>
              </w:rPr>
            </w:pPr>
            <w:r>
              <w:rPr>
                <w:sz w:val="20"/>
                <w:szCs w:val="20"/>
              </w:rPr>
              <w:t>Office of Public Safety Communications Administration</w:t>
            </w:r>
          </w:p>
        </w:tc>
        <w:tc>
          <w:tcPr>
            <w:tcW w:w="117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5657B7" w:rsidRDefault="00B93C67">
            <w:pPr>
              <w:pBdr>
                <w:top w:val="nil"/>
                <w:left w:val="nil"/>
                <w:bottom w:val="nil"/>
                <w:right w:val="nil"/>
                <w:between w:val="nil"/>
              </w:pBdr>
              <w:rPr>
                <w:sz w:val="20"/>
                <w:szCs w:val="20"/>
              </w:rPr>
            </w:pPr>
            <w:r>
              <w:rPr>
                <w:sz w:val="20"/>
                <w:szCs w:val="20"/>
              </w:rPr>
              <w:t>DHSEM/ OPSC</w:t>
            </w:r>
          </w:p>
        </w:tc>
        <w:tc>
          <w:tcPr>
            <w:tcW w:w="114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5657B7" w:rsidRDefault="00B93C67">
            <w:pPr>
              <w:pBdr>
                <w:top w:val="nil"/>
                <w:left w:val="nil"/>
                <w:bottom w:val="nil"/>
                <w:right w:val="nil"/>
                <w:between w:val="nil"/>
              </w:pBdr>
              <w:rPr>
                <w:sz w:val="20"/>
                <w:szCs w:val="20"/>
              </w:rPr>
            </w:pPr>
            <w:r>
              <w:rPr>
                <w:sz w:val="20"/>
                <w:szCs w:val="20"/>
              </w:rPr>
              <w:t>New</w:t>
            </w:r>
          </w:p>
        </w:tc>
        <w:tc>
          <w:tcPr>
            <w:tcW w:w="169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5657B7" w:rsidRDefault="00B93C67">
            <w:pPr>
              <w:pBdr>
                <w:top w:val="nil"/>
                <w:left w:val="nil"/>
                <w:bottom w:val="nil"/>
                <w:right w:val="nil"/>
                <w:between w:val="nil"/>
              </w:pBdr>
              <w:rPr>
                <w:sz w:val="20"/>
                <w:szCs w:val="20"/>
              </w:rPr>
            </w:pPr>
            <w:r>
              <w:rPr>
                <w:sz w:val="20"/>
                <w:szCs w:val="20"/>
              </w:rPr>
              <w:t>24-33.5-2501,</w:t>
            </w:r>
          </w:p>
          <w:p w:rsidR="005657B7" w:rsidRDefault="00B93C67">
            <w:pPr>
              <w:pBdr>
                <w:top w:val="nil"/>
                <w:left w:val="nil"/>
                <w:bottom w:val="nil"/>
                <w:right w:val="nil"/>
                <w:between w:val="nil"/>
              </w:pBdr>
              <w:rPr>
                <w:sz w:val="20"/>
                <w:szCs w:val="20"/>
              </w:rPr>
            </w:pPr>
            <w:r>
              <w:rPr>
                <w:sz w:val="20"/>
                <w:szCs w:val="20"/>
              </w:rPr>
              <w:t>24-33.5-2503, C.R.S.</w:t>
            </w:r>
          </w:p>
        </w:tc>
        <w:tc>
          <w:tcPr>
            <w:tcW w:w="55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5657B7" w:rsidRDefault="00B93C67">
            <w:pPr>
              <w:pBdr>
                <w:top w:val="nil"/>
                <w:left w:val="nil"/>
                <w:bottom w:val="nil"/>
                <w:right w:val="nil"/>
                <w:between w:val="nil"/>
              </w:pBdr>
              <w:rPr>
                <w:sz w:val="20"/>
                <w:szCs w:val="20"/>
              </w:rPr>
            </w:pPr>
            <w:r>
              <w:rPr>
                <w:sz w:val="20"/>
                <w:szCs w:val="20"/>
              </w:rPr>
              <w:t>no</w:t>
            </w:r>
          </w:p>
        </w:tc>
        <w:tc>
          <w:tcPr>
            <w:tcW w:w="265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5657B7" w:rsidRDefault="00B93C67">
            <w:pPr>
              <w:pBdr>
                <w:top w:val="nil"/>
                <w:left w:val="nil"/>
                <w:bottom w:val="nil"/>
                <w:right w:val="nil"/>
                <w:between w:val="nil"/>
              </w:pBdr>
              <w:rPr>
                <w:sz w:val="20"/>
                <w:szCs w:val="20"/>
              </w:rPr>
            </w:pPr>
            <w:r>
              <w:rPr>
                <w:sz w:val="20"/>
                <w:szCs w:val="20"/>
              </w:rPr>
              <w:t>Adopt rules for the administration of the powers, duties, and functions of the Office of Public Safety Communications (OPSC) to ensure continuity of existence through the transfer of the OPSC to the Department of Public Safety Division of Homeland Security</w:t>
            </w:r>
            <w:r>
              <w:rPr>
                <w:sz w:val="20"/>
                <w:szCs w:val="20"/>
              </w:rPr>
              <w:t xml:space="preserve"> and Emergency Management.</w:t>
            </w:r>
          </w:p>
        </w:tc>
        <w:tc>
          <w:tcPr>
            <w:tcW w:w="159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5657B7" w:rsidRDefault="00B93C67">
            <w:pPr>
              <w:rPr>
                <w:sz w:val="20"/>
                <w:szCs w:val="20"/>
              </w:rPr>
            </w:pPr>
            <w:r>
              <w:rPr>
                <w:sz w:val="20"/>
                <w:szCs w:val="20"/>
              </w:rPr>
              <w:t>Local governments, state agencies, and law enforcement agencies.</w:t>
            </w:r>
          </w:p>
        </w:tc>
        <w:tc>
          <w:tcPr>
            <w:tcW w:w="193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5657B7" w:rsidRDefault="00B93C67">
            <w:pPr>
              <w:pBdr>
                <w:top w:val="nil"/>
                <w:left w:val="nil"/>
                <w:bottom w:val="nil"/>
                <w:right w:val="nil"/>
                <w:between w:val="nil"/>
              </w:pBdr>
              <w:rPr>
                <w:sz w:val="20"/>
                <w:szCs w:val="20"/>
              </w:rPr>
            </w:pPr>
            <w:r>
              <w:rPr>
                <w:sz w:val="20"/>
                <w:szCs w:val="20"/>
              </w:rPr>
              <w:t>Nov 15, 2023</w:t>
            </w:r>
          </w:p>
        </w:tc>
      </w:tr>
      <w:tr w:rsidR="005657B7">
        <w:trPr>
          <w:cantSplit/>
          <w:trHeight w:val="315"/>
        </w:trPr>
        <w:tc>
          <w:tcPr>
            <w:tcW w:w="88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5657B7" w:rsidRDefault="00B93C67">
            <w:pPr>
              <w:pBdr>
                <w:top w:val="nil"/>
                <w:left w:val="nil"/>
                <w:bottom w:val="nil"/>
                <w:right w:val="nil"/>
                <w:between w:val="nil"/>
              </w:pBdr>
              <w:rPr>
                <w:sz w:val="20"/>
                <w:szCs w:val="20"/>
              </w:rPr>
            </w:pPr>
            <w:r>
              <w:rPr>
                <w:sz w:val="20"/>
                <w:szCs w:val="20"/>
              </w:rPr>
              <w:t>Nov.</w:t>
            </w:r>
          </w:p>
        </w:tc>
        <w:tc>
          <w:tcPr>
            <w:tcW w:w="91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5657B7" w:rsidRDefault="00B93C67">
            <w:pPr>
              <w:rPr>
                <w:sz w:val="20"/>
                <w:szCs w:val="20"/>
              </w:rPr>
            </w:pPr>
            <w:r>
              <w:rPr>
                <w:sz w:val="20"/>
                <w:szCs w:val="20"/>
              </w:rPr>
              <w:t>8 CCR 1507-12</w:t>
            </w:r>
          </w:p>
        </w:tc>
        <w:tc>
          <w:tcPr>
            <w:tcW w:w="178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5657B7" w:rsidRDefault="00B93C67">
            <w:pPr>
              <w:pBdr>
                <w:top w:val="nil"/>
                <w:left w:val="nil"/>
                <w:bottom w:val="nil"/>
                <w:right w:val="nil"/>
                <w:between w:val="nil"/>
              </w:pBdr>
              <w:rPr>
                <w:sz w:val="20"/>
                <w:szCs w:val="20"/>
              </w:rPr>
            </w:pPr>
            <w:r>
              <w:rPr>
                <w:sz w:val="20"/>
                <w:szCs w:val="20"/>
              </w:rPr>
              <w:t>Persons Dealing with Fireworks</w:t>
            </w:r>
          </w:p>
        </w:tc>
        <w:tc>
          <w:tcPr>
            <w:tcW w:w="117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5657B7" w:rsidRDefault="00B93C67">
            <w:pPr>
              <w:pBdr>
                <w:top w:val="nil"/>
                <w:left w:val="nil"/>
                <w:bottom w:val="nil"/>
                <w:right w:val="nil"/>
                <w:between w:val="nil"/>
              </w:pBdr>
              <w:rPr>
                <w:sz w:val="20"/>
                <w:szCs w:val="20"/>
              </w:rPr>
            </w:pPr>
            <w:r>
              <w:rPr>
                <w:sz w:val="20"/>
                <w:szCs w:val="20"/>
              </w:rPr>
              <w:t>DFPC/ FLS &amp; PQT</w:t>
            </w:r>
          </w:p>
        </w:tc>
        <w:tc>
          <w:tcPr>
            <w:tcW w:w="114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5657B7" w:rsidRDefault="00B93C67">
            <w:pPr>
              <w:pBdr>
                <w:top w:val="nil"/>
                <w:left w:val="nil"/>
                <w:bottom w:val="nil"/>
                <w:right w:val="nil"/>
                <w:between w:val="nil"/>
              </w:pBdr>
              <w:rPr>
                <w:sz w:val="20"/>
                <w:szCs w:val="20"/>
              </w:rPr>
            </w:pPr>
            <w:r>
              <w:rPr>
                <w:sz w:val="20"/>
                <w:szCs w:val="20"/>
              </w:rPr>
              <w:t>Revision</w:t>
            </w:r>
          </w:p>
        </w:tc>
        <w:tc>
          <w:tcPr>
            <w:tcW w:w="169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5657B7" w:rsidRDefault="00B93C67">
            <w:pPr>
              <w:rPr>
                <w:sz w:val="20"/>
                <w:szCs w:val="20"/>
              </w:rPr>
            </w:pPr>
            <w:r>
              <w:rPr>
                <w:sz w:val="20"/>
                <w:szCs w:val="20"/>
              </w:rPr>
              <w:t>24-33.5-2004 (7), 12-28-101 et seq., C.R.S.</w:t>
            </w:r>
          </w:p>
        </w:tc>
        <w:tc>
          <w:tcPr>
            <w:tcW w:w="55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5657B7" w:rsidRDefault="00B93C67">
            <w:pPr>
              <w:pBdr>
                <w:top w:val="nil"/>
                <w:left w:val="nil"/>
                <w:bottom w:val="nil"/>
                <w:right w:val="nil"/>
                <w:between w:val="nil"/>
              </w:pBdr>
              <w:rPr>
                <w:sz w:val="20"/>
                <w:szCs w:val="20"/>
              </w:rPr>
            </w:pPr>
            <w:r>
              <w:rPr>
                <w:sz w:val="20"/>
                <w:szCs w:val="20"/>
              </w:rPr>
              <w:t>yes</w:t>
            </w:r>
          </w:p>
        </w:tc>
        <w:tc>
          <w:tcPr>
            <w:tcW w:w="265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5657B7" w:rsidRDefault="00B93C67">
            <w:pPr>
              <w:rPr>
                <w:sz w:val="20"/>
                <w:szCs w:val="20"/>
              </w:rPr>
            </w:pPr>
            <w:r>
              <w:rPr>
                <w:sz w:val="20"/>
                <w:szCs w:val="20"/>
              </w:rPr>
              <w:t xml:space="preserve">After mandatory rule review revision was needed to update the certification procedures for firework display and pyrotechnic operators. Additional minor revisions for updating definitions, clarifying procedures, and grammatical and formatting issues. </w:t>
            </w:r>
          </w:p>
        </w:tc>
        <w:tc>
          <w:tcPr>
            <w:tcW w:w="159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5657B7" w:rsidRDefault="00B93C67">
            <w:pPr>
              <w:rPr>
                <w:sz w:val="20"/>
                <w:szCs w:val="20"/>
              </w:rPr>
            </w:pPr>
            <w:r>
              <w:rPr>
                <w:sz w:val="20"/>
                <w:szCs w:val="20"/>
              </w:rPr>
              <w:t>Local</w:t>
            </w:r>
            <w:r>
              <w:rPr>
                <w:sz w:val="20"/>
                <w:szCs w:val="20"/>
              </w:rPr>
              <w:t xml:space="preserve"> governments, state agencies, Fire Chiefs, Fire Marshalls, Fire District officials, and the general public.</w:t>
            </w:r>
          </w:p>
        </w:tc>
        <w:tc>
          <w:tcPr>
            <w:tcW w:w="193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5657B7" w:rsidRDefault="00B93C67">
            <w:pPr>
              <w:pBdr>
                <w:top w:val="nil"/>
                <w:left w:val="nil"/>
                <w:bottom w:val="nil"/>
                <w:right w:val="nil"/>
                <w:between w:val="nil"/>
              </w:pBdr>
              <w:rPr>
                <w:sz w:val="20"/>
                <w:szCs w:val="20"/>
              </w:rPr>
            </w:pPr>
            <w:r>
              <w:rPr>
                <w:sz w:val="20"/>
                <w:szCs w:val="20"/>
              </w:rPr>
              <w:t>Nov 16, 2023</w:t>
            </w:r>
          </w:p>
        </w:tc>
      </w:tr>
      <w:tr w:rsidR="005657B7">
        <w:trPr>
          <w:cantSplit/>
          <w:trHeight w:val="315"/>
        </w:trPr>
        <w:tc>
          <w:tcPr>
            <w:tcW w:w="88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5657B7" w:rsidRDefault="00B93C67">
            <w:pPr>
              <w:pBdr>
                <w:top w:val="nil"/>
                <w:left w:val="nil"/>
                <w:bottom w:val="nil"/>
                <w:right w:val="nil"/>
                <w:between w:val="nil"/>
              </w:pBdr>
              <w:rPr>
                <w:color w:val="000000"/>
                <w:sz w:val="20"/>
                <w:szCs w:val="20"/>
              </w:rPr>
            </w:pPr>
            <w:r>
              <w:rPr>
                <w:sz w:val="20"/>
                <w:szCs w:val="20"/>
              </w:rPr>
              <w:lastRenderedPageBreak/>
              <w:t>Nov.</w:t>
            </w:r>
          </w:p>
        </w:tc>
        <w:tc>
          <w:tcPr>
            <w:tcW w:w="91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5657B7" w:rsidRDefault="00B93C67">
            <w:pPr>
              <w:rPr>
                <w:sz w:val="20"/>
                <w:szCs w:val="20"/>
              </w:rPr>
            </w:pPr>
            <w:r>
              <w:rPr>
                <w:sz w:val="20"/>
                <w:szCs w:val="20"/>
              </w:rPr>
              <w:t>8 CCR 1507-43</w:t>
            </w:r>
          </w:p>
        </w:tc>
        <w:tc>
          <w:tcPr>
            <w:tcW w:w="178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5657B7" w:rsidRDefault="00B93C67">
            <w:pPr>
              <w:pBdr>
                <w:top w:val="nil"/>
                <w:left w:val="nil"/>
                <w:bottom w:val="nil"/>
                <w:right w:val="nil"/>
                <w:between w:val="nil"/>
              </w:pBdr>
              <w:rPr>
                <w:sz w:val="20"/>
                <w:szCs w:val="20"/>
              </w:rPr>
            </w:pPr>
            <w:r>
              <w:rPr>
                <w:sz w:val="20"/>
                <w:szCs w:val="20"/>
              </w:rPr>
              <w:t>Reserve Peace Officer Academy Grant Program</w:t>
            </w:r>
          </w:p>
        </w:tc>
        <w:tc>
          <w:tcPr>
            <w:tcW w:w="117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5657B7" w:rsidRDefault="00B93C67">
            <w:pPr>
              <w:pBdr>
                <w:top w:val="nil"/>
                <w:left w:val="nil"/>
                <w:bottom w:val="nil"/>
                <w:right w:val="nil"/>
                <w:between w:val="nil"/>
              </w:pBdr>
              <w:rPr>
                <w:sz w:val="20"/>
                <w:szCs w:val="20"/>
              </w:rPr>
            </w:pPr>
            <w:r>
              <w:rPr>
                <w:sz w:val="20"/>
                <w:szCs w:val="20"/>
              </w:rPr>
              <w:t>DHSEM</w:t>
            </w:r>
          </w:p>
        </w:tc>
        <w:tc>
          <w:tcPr>
            <w:tcW w:w="114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5657B7" w:rsidRDefault="00B93C67">
            <w:pPr>
              <w:pBdr>
                <w:top w:val="nil"/>
                <w:left w:val="nil"/>
                <w:bottom w:val="nil"/>
                <w:right w:val="nil"/>
                <w:between w:val="nil"/>
              </w:pBdr>
              <w:rPr>
                <w:sz w:val="20"/>
                <w:szCs w:val="20"/>
              </w:rPr>
            </w:pPr>
            <w:r>
              <w:rPr>
                <w:sz w:val="20"/>
                <w:szCs w:val="20"/>
              </w:rPr>
              <w:t>Repeal</w:t>
            </w:r>
          </w:p>
        </w:tc>
        <w:tc>
          <w:tcPr>
            <w:tcW w:w="169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5657B7" w:rsidRDefault="00B93C67">
            <w:pPr>
              <w:pBdr>
                <w:top w:val="nil"/>
                <w:left w:val="nil"/>
                <w:bottom w:val="nil"/>
                <w:right w:val="nil"/>
                <w:between w:val="nil"/>
              </w:pBdr>
              <w:rPr>
                <w:sz w:val="20"/>
                <w:szCs w:val="20"/>
              </w:rPr>
            </w:pPr>
            <w:r>
              <w:rPr>
                <w:sz w:val="20"/>
                <w:szCs w:val="20"/>
              </w:rPr>
              <w:t>24-33.5-1616, C.R.S.</w:t>
            </w:r>
          </w:p>
        </w:tc>
        <w:tc>
          <w:tcPr>
            <w:tcW w:w="55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5657B7" w:rsidRDefault="00B93C67">
            <w:pPr>
              <w:pBdr>
                <w:top w:val="nil"/>
                <w:left w:val="nil"/>
                <w:bottom w:val="nil"/>
                <w:right w:val="nil"/>
                <w:between w:val="nil"/>
              </w:pBdr>
              <w:rPr>
                <w:sz w:val="20"/>
                <w:szCs w:val="20"/>
              </w:rPr>
            </w:pPr>
            <w:r>
              <w:rPr>
                <w:sz w:val="20"/>
                <w:szCs w:val="20"/>
              </w:rPr>
              <w:t>no</w:t>
            </w:r>
          </w:p>
        </w:tc>
        <w:tc>
          <w:tcPr>
            <w:tcW w:w="265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5657B7" w:rsidRDefault="00B93C67">
            <w:pPr>
              <w:pBdr>
                <w:top w:val="nil"/>
                <w:left w:val="nil"/>
                <w:bottom w:val="nil"/>
                <w:right w:val="nil"/>
                <w:between w:val="nil"/>
              </w:pBdr>
              <w:rPr>
                <w:sz w:val="20"/>
                <w:szCs w:val="20"/>
              </w:rPr>
            </w:pPr>
            <w:r>
              <w:rPr>
                <w:sz w:val="20"/>
                <w:szCs w:val="20"/>
              </w:rPr>
              <w:t>Rule authority was repealed when statute was repealed 7/1/2019. Rulemaking is needed to formally repeal rules.</w:t>
            </w:r>
          </w:p>
        </w:tc>
        <w:tc>
          <w:tcPr>
            <w:tcW w:w="159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5657B7" w:rsidRDefault="00B93C67">
            <w:pPr>
              <w:widowControl/>
            </w:pPr>
            <w:r>
              <w:rPr>
                <w:sz w:val="20"/>
                <w:szCs w:val="20"/>
              </w:rPr>
              <w:t>Political subdivisions of the state that are comprised of multiple jurisdictions and formed for the purpose of funding a reserve peace officer ac</w:t>
            </w:r>
            <w:r>
              <w:rPr>
                <w:sz w:val="20"/>
                <w:szCs w:val="20"/>
              </w:rPr>
              <w:t>ademy; Law enforcement agencies</w:t>
            </w:r>
          </w:p>
        </w:tc>
        <w:tc>
          <w:tcPr>
            <w:tcW w:w="193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5657B7" w:rsidRDefault="00B93C67">
            <w:pPr>
              <w:pBdr>
                <w:top w:val="nil"/>
                <w:left w:val="nil"/>
                <w:bottom w:val="nil"/>
                <w:right w:val="nil"/>
                <w:between w:val="nil"/>
              </w:pBdr>
              <w:rPr>
                <w:sz w:val="20"/>
                <w:szCs w:val="20"/>
              </w:rPr>
            </w:pPr>
            <w:r>
              <w:rPr>
                <w:sz w:val="20"/>
                <w:szCs w:val="20"/>
              </w:rPr>
              <w:t>Nov 30, 2023</w:t>
            </w:r>
          </w:p>
        </w:tc>
      </w:tr>
      <w:tr w:rsidR="005657B7">
        <w:trPr>
          <w:cantSplit/>
          <w:trHeight w:val="315"/>
        </w:trPr>
        <w:tc>
          <w:tcPr>
            <w:tcW w:w="88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5657B7" w:rsidRDefault="00B93C67">
            <w:pPr>
              <w:pBdr>
                <w:top w:val="nil"/>
                <w:left w:val="nil"/>
                <w:bottom w:val="nil"/>
                <w:right w:val="nil"/>
                <w:between w:val="nil"/>
              </w:pBdr>
              <w:rPr>
                <w:color w:val="000000"/>
                <w:sz w:val="20"/>
                <w:szCs w:val="20"/>
              </w:rPr>
            </w:pPr>
            <w:r>
              <w:rPr>
                <w:color w:val="000000"/>
                <w:sz w:val="20"/>
                <w:szCs w:val="20"/>
              </w:rPr>
              <w:t>Dec.</w:t>
            </w:r>
          </w:p>
        </w:tc>
        <w:tc>
          <w:tcPr>
            <w:tcW w:w="91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5657B7" w:rsidRDefault="00B93C67">
            <w:pPr>
              <w:rPr>
                <w:sz w:val="20"/>
                <w:szCs w:val="20"/>
              </w:rPr>
            </w:pPr>
            <w:r>
              <w:rPr>
                <w:sz w:val="20"/>
                <w:szCs w:val="20"/>
              </w:rPr>
              <w:t>8 CCR 1507-27</w:t>
            </w:r>
          </w:p>
        </w:tc>
        <w:tc>
          <w:tcPr>
            <w:tcW w:w="178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5657B7" w:rsidRDefault="00B93C67">
            <w:pPr>
              <w:pBdr>
                <w:top w:val="nil"/>
                <w:left w:val="nil"/>
                <w:bottom w:val="nil"/>
                <w:right w:val="nil"/>
                <w:between w:val="nil"/>
              </w:pBdr>
              <w:rPr>
                <w:color w:val="000000"/>
                <w:sz w:val="20"/>
                <w:szCs w:val="20"/>
              </w:rPr>
            </w:pPr>
            <w:r>
              <w:rPr>
                <w:sz w:val="20"/>
                <w:szCs w:val="20"/>
              </w:rPr>
              <w:t>Blue Alert Program</w:t>
            </w:r>
          </w:p>
        </w:tc>
        <w:tc>
          <w:tcPr>
            <w:tcW w:w="117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5657B7" w:rsidRDefault="00B93C67">
            <w:pPr>
              <w:pBdr>
                <w:top w:val="nil"/>
                <w:left w:val="nil"/>
                <w:bottom w:val="nil"/>
                <w:right w:val="nil"/>
                <w:between w:val="nil"/>
              </w:pBdr>
              <w:rPr>
                <w:sz w:val="20"/>
                <w:szCs w:val="20"/>
              </w:rPr>
            </w:pPr>
            <w:r>
              <w:rPr>
                <w:sz w:val="20"/>
                <w:szCs w:val="20"/>
              </w:rPr>
              <w:t>CBI/</w:t>
            </w:r>
          </w:p>
          <w:p w:rsidR="005657B7" w:rsidRDefault="00B93C67">
            <w:pPr>
              <w:pBdr>
                <w:top w:val="nil"/>
                <w:left w:val="nil"/>
                <w:bottom w:val="nil"/>
                <w:right w:val="nil"/>
                <w:between w:val="nil"/>
              </w:pBdr>
              <w:rPr>
                <w:sz w:val="20"/>
                <w:szCs w:val="20"/>
              </w:rPr>
            </w:pPr>
            <w:r>
              <w:rPr>
                <w:sz w:val="20"/>
                <w:szCs w:val="20"/>
              </w:rPr>
              <w:t>Investigations</w:t>
            </w:r>
          </w:p>
        </w:tc>
        <w:tc>
          <w:tcPr>
            <w:tcW w:w="114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5657B7" w:rsidRDefault="00B93C67">
            <w:pPr>
              <w:pBdr>
                <w:top w:val="nil"/>
                <w:left w:val="nil"/>
                <w:bottom w:val="nil"/>
                <w:right w:val="nil"/>
                <w:between w:val="nil"/>
              </w:pBdr>
              <w:rPr>
                <w:color w:val="000000"/>
                <w:sz w:val="20"/>
                <w:szCs w:val="20"/>
              </w:rPr>
            </w:pPr>
            <w:r>
              <w:rPr>
                <w:sz w:val="20"/>
                <w:szCs w:val="20"/>
              </w:rPr>
              <w:t>Revision</w:t>
            </w:r>
          </w:p>
        </w:tc>
        <w:tc>
          <w:tcPr>
            <w:tcW w:w="169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5657B7" w:rsidRDefault="00B93C67">
            <w:pPr>
              <w:pBdr>
                <w:top w:val="nil"/>
                <w:left w:val="nil"/>
                <w:bottom w:val="nil"/>
                <w:right w:val="nil"/>
                <w:between w:val="nil"/>
              </w:pBdr>
              <w:rPr>
                <w:color w:val="000000"/>
                <w:sz w:val="20"/>
                <w:szCs w:val="20"/>
              </w:rPr>
            </w:pPr>
            <w:r>
              <w:rPr>
                <w:sz w:val="20"/>
                <w:szCs w:val="20"/>
              </w:rPr>
              <w:t>24.33.5-416.5, C.R.S.</w:t>
            </w:r>
          </w:p>
        </w:tc>
        <w:tc>
          <w:tcPr>
            <w:tcW w:w="55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5657B7" w:rsidRDefault="00B93C67">
            <w:pPr>
              <w:pBdr>
                <w:top w:val="nil"/>
                <w:left w:val="nil"/>
                <w:bottom w:val="nil"/>
                <w:right w:val="nil"/>
                <w:between w:val="nil"/>
              </w:pBdr>
              <w:rPr>
                <w:color w:val="000000"/>
                <w:sz w:val="20"/>
                <w:szCs w:val="20"/>
              </w:rPr>
            </w:pPr>
            <w:r>
              <w:rPr>
                <w:sz w:val="20"/>
                <w:szCs w:val="20"/>
              </w:rPr>
              <w:t>yes</w:t>
            </w:r>
          </w:p>
        </w:tc>
        <w:tc>
          <w:tcPr>
            <w:tcW w:w="265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5657B7" w:rsidRDefault="00B93C67">
            <w:pPr>
              <w:pBdr>
                <w:top w:val="nil"/>
                <w:left w:val="nil"/>
                <w:bottom w:val="nil"/>
                <w:right w:val="nil"/>
                <w:between w:val="nil"/>
              </w:pBdr>
              <w:rPr>
                <w:color w:val="000000"/>
                <w:sz w:val="20"/>
                <w:szCs w:val="20"/>
              </w:rPr>
            </w:pPr>
            <w:r>
              <w:rPr>
                <w:sz w:val="20"/>
                <w:szCs w:val="20"/>
              </w:rPr>
              <w:t>Update notification procedures</w:t>
            </w:r>
          </w:p>
        </w:tc>
        <w:tc>
          <w:tcPr>
            <w:tcW w:w="159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5657B7" w:rsidRDefault="00B93C67">
            <w:pPr>
              <w:pBdr>
                <w:top w:val="nil"/>
                <w:left w:val="nil"/>
                <w:bottom w:val="nil"/>
                <w:right w:val="nil"/>
                <w:between w:val="nil"/>
              </w:pBdr>
              <w:rPr>
                <w:color w:val="000000"/>
                <w:sz w:val="20"/>
                <w:szCs w:val="20"/>
              </w:rPr>
            </w:pPr>
            <w:r>
              <w:rPr>
                <w:sz w:val="20"/>
                <w:szCs w:val="20"/>
              </w:rPr>
              <w:t>Local law enforcement, media, general public</w:t>
            </w:r>
          </w:p>
        </w:tc>
        <w:tc>
          <w:tcPr>
            <w:tcW w:w="193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5657B7" w:rsidRDefault="00B93C67">
            <w:pPr>
              <w:pBdr>
                <w:top w:val="nil"/>
                <w:left w:val="nil"/>
                <w:bottom w:val="nil"/>
                <w:right w:val="nil"/>
                <w:between w:val="nil"/>
              </w:pBdr>
              <w:rPr>
                <w:color w:val="000000"/>
                <w:sz w:val="20"/>
                <w:szCs w:val="20"/>
              </w:rPr>
            </w:pPr>
            <w:r>
              <w:rPr>
                <w:sz w:val="20"/>
                <w:szCs w:val="20"/>
              </w:rPr>
              <w:t>Jan 2024</w:t>
            </w:r>
          </w:p>
        </w:tc>
      </w:tr>
      <w:tr w:rsidR="005657B7">
        <w:trPr>
          <w:cantSplit/>
          <w:trHeight w:val="315"/>
        </w:trPr>
        <w:tc>
          <w:tcPr>
            <w:tcW w:w="88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5657B7" w:rsidRDefault="00B93C67">
            <w:pPr>
              <w:pBdr>
                <w:top w:val="nil"/>
                <w:left w:val="nil"/>
                <w:bottom w:val="nil"/>
                <w:right w:val="nil"/>
                <w:between w:val="nil"/>
              </w:pBdr>
              <w:rPr>
                <w:color w:val="000000"/>
                <w:sz w:val="20"/>
                <w:szCs w:val="20"/>
              </w:rPr>
            </w:pPr>
            <w:r>
              <w:rPr>
                <w:color w:val="000000"/>
                <w:sz w:val="20"/>
                <w:szCs w:val="20"/>
              </w:rPr>
              <w:t>Jan.</w:t>
            </w:r>
          </w:p>
        </w:tc>
        <w:tc>
          <w:tcPr>
            <w:tcW w:w="91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5657B7" w:rsidRDefault="00B93C67">
            <w:pPr>
              <w:rPr>
                <w:sz w:val="20"/>
                <w:szCs w:val="20"/>
              </w:rPr>
            </w:pPr>
            <w:r>
              <w:rPr>
                <w:sz w:val="20"/>
                <w:szCs w:val="20"/>
              </w:rPr>
              <w:t>8 CCR 1507-20</w:t>
            </w:r>
          </w:p>
        </w:tc>
        <w:tc>
          <w:tcPr>
            <w:tcW w:w="178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5657B7" w:rsidRDefault="00B93C67">
            <w:pPr>
              <w:pBdr>
                <w:top w:val="nil"/>
                <w:left w:val="nil"/>
                <w:bottom w:val="nil"/>
                <w:right w:val="nil"/>
                <w:between w:val="nil"/>
              </w:pBdr>
              <w:rPr>
                <w:color w:val="000000"/>
                <w:sz w:val="20"/>
                <w:szCs w:val="20"/>
              </w:rPr>
            </w:pPr>
            <w:r>
              <w:rPr>
                <w:sz w:val="20"/>
                <w:szCs w:val="20"/>
              </w:rPr>
              <w:t>Implementation of the National Instant Criminal Background Check System with the Colorado Bureau of Investigation Serving as the Point of Contact</w:t>
            </w:r>
          </w:p>
        </w:tc>
        <w:tc>
          <w:tcPr>
            <w:tcW w:w="117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5657B7" w:rsidRDefault="00B93C67">
            <w:pPr>
              <w:pBdr>
                <w:top w:val="nil"/>
                <w:left w:val="nil"/>
                <w:bottom w:val="nil"/>
                <w:right w:val="nil"/>
                <w:between w:val="nil"/>
              </w:pBdr>
              <w:rPr>
                <w:sz w:val="20"/>
                <w:szCs w:val="20"/>
              </w:rPr>
            </w:pPr>
            <w:r>
              <w:rPr>
                <w:sz w:val="20"/>
                <w:szCs w:val="20"/>
              </w:rPr>
              <w:t>CBI/</w:t>
            </w:r>
          </w:p>
          <w:p w:rsidR="005657B7" w:rsidRDefault="00B93C67">
            <w:pPr>
              <w:pBdr>
                <w:top w:val="nil"/>
                <w:left w:val="nil"/>
                <w:bottom w:val="nil"/>
                <w:right w:val="nil"/>
                <w:between w:val="nil"/>
              </w:pBdr>
              <w:rPr>
                <w:sz w:val="20"/>
                <w:szCs w:val="20"/>
              </w:rPr>
            </w:pPr>
            <w:r>
              <w:rPr>
                <w:sz w:val="20"/>
                <w:szCs w:val="20"/>
              </w:rPr>
              <w:t>Support Services</w:t>
            </w:r>
          </w:p>
        </w:tc>
        <w:tc>
          <w:tcPr>
            <w:tcW w:w="114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5657B7" w:rsidRDefault="00B93C67">
            <w:pPr>
              <w:pBdr>
                <w:top w:val="nil"/>
                <w:left w:val="nil"/>
                <w:bottom w:val="nil"/>
                <w:right w:val="nil"/>
                <w:between w:val="nil"/>
              </w:pBdr>
              <w:rPr>
                <w:color w:val="000000"/>
                <w:sz w:val="20"/>
                <w:szCs w:val="20"/>
              </w:rPr>
            </w:pPr>
            <w:r>
              <w:rPr>
                <w:sz w:val="20"/>
                <w:szCs w:val="20"/>
              </w:rPr>
              <w:t>Review</w:t>
            </w:r>
          </w:p>
        </w:tc>
        <w:tc>
          <w:tcPr>
            <w:tcW w:w="169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5657B7" w:rsidRDefault="00B93C67">
            <w:pPr>
              <w:pBdr>
                <w:top w:val="nil"/>
                <w:left w:val="nil"/>
                <w:bottom w:val="nil"/>
                <w:right w:val="nil"/>
                <w:between w:val="nil"/>
              </w:pBdr>
              <w:rPr>
                <w:color w:val="000000"/>
                <w:sz w:val="20"/>
                <w:szCs w:val="20"/>
              </w:rPr>
            </w:pPr>
            <w:r>
              <w:rPr>
                <w:sz w:val="20"/>
                <w:szCs w:val="20"/>
              </w:rPr>
              <w:t>24-33.5-424(7), C.R.S.</w:t>
            </w:r>
          </w:p>
        </w:tc>
        <w:tc>
          <w:tcPr>
            <w:tcW w:w="55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5657B7" w:rsidRDefault="00B93C67">
            <w:pPr>
              <w:pBdr>
                <w:top w:val="nil"/>
                <w:left w:val="nil"/>
                <w:bottom w:val="nil"/>
                <w:right w:val="nil"/>
                <w:between w:val="nil"/>
              </w:pBdr>
              <w:rPr>
                <w:color w:val="000000"/>
                <w:sz w:val="20"/>
                <w:szCs w:val="20"/>
              </w:rPr>
            </w:pPr>
            <w:r>
              <w:rPr>
                <w:sz w:val="20"/>
                <w:szCs w:val="20"/>
              </w:rPr>
              <w:t>yes</w:t>
            </w:r>
          </w:p>
        </w:tc>
        <w:tc>
          <w:tcPr>
            <w:tcW w:w="265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5657B7" w:rsidRDefault="00B93C67">
            <w:pPr>
              <w:pBdr>
                <w:top w:val="nil"/>
                <w:left w:val="nil"/>
                <w:bottom w:val="nil"/>
                <w:right w:val="nil"/>
                <w:between w:val="nil"/>
              </w:pBdr>
              <w:rPr>
                <w:color w:val="000000"/>
                <w:sz w:val="20"/>
                <w:szCs w:val="20"/>
              </w:rPr>
            </w:pPr>
            <w:r>
              <w:rPr>
                <w:sz w:val="20"/>
                <w:szCs w:val="20"/>
              </w:rPr>
              <w:t>Full program and rule review</w:t>
            </w:r>
          </w:p>
        </w:tc>
        <w:tc>
          <w:tcPr>
            <w:tcW w:w="159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5657B7" w:rsidRDefault="00B93C67">
            <w:pPr>
              <w:pBdr>
                <w:top w:val="nil"/>
                <w:left w:val="nil"/>
                <w:bottom w:val="nil"/>
                <w:right w:val="nil"/>
                <w:between w:val="nil"/>
              </w:pBdr>
              <w:rPr>
                <w:color w:val="000000"/>
                <w:sz w:val="20"/>
                <w:szCs w:val="20"/>
              </w:rPr>
            </w:pPr>
            <w:r>
              <w:rPr>
                <w:sz w:val="20"/>
                <w:szCs w:val="20"/>
              </w:rPr>
              <w:t>Local law enforcement agencies, FFLs (gun dealers), general public</w:t>
            </w:r>
          </w:p>
        </w:tc>
        <w:tc>
          <w:tcPr>
            <w:tcW w:w="193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5657B7" w:rsidRDefault="00B93C67">
            <w:pPr>
              <w:rPr>
                <w:color w:val="000000"/>
                <w:sz w:val="20"/>
                <w:szCs w:val="20"/>
              </w:rPr>
            </w:pPr>
            <w:r>
              <w:rPr>
                <w:sz w:val="20"/>
                <w:szCs w:val="20"/>
              </w:rPr>
              <w:t>unknown/hearing necessity not yet determined</w:t>
            </w:r>
          </w:p>
        </w:tc>
      </w:tr>
      <w:tr w:rsidR="005657B7">
        <w:trPr>
          <w:cantSplit/>
          <w:trHeight w:val="315"/>
        </w:trPr>
        <w:tc>
          <w:tcPr>
            <w:tcW w:w="88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5657B7" w:rsidRDefault="00B93C67">
            <w:pPr>
              <w:pBdr>
                <w:top w:val="nil"/>
                <w:left w:val="nil"/>
                <w:bottom w:val="nil"/>
                <w:right w:val="nil"/>
                <w:between w:val="nil"/>
              </w:pBdr>
              <w:rPr>
                <w:color w:val="000000"/>
                <w:sz w:val="20"/>
                <w:szCs w:val="20"/>
              </w:rPr>
            </w:pPr>
            <w:r>
              <w:rPr>
                <w:color w:val="000000"/>
                <w:sz w:val="20"/>
                <w:szCs w:val="20"/>
              </w:rPr>
              <w:t>Jan.</w:t>
            </w:r>
          </w:p>
        </w:tc>
        <w:tc>
          <w:tcPr>
            <w:tcW w:w="91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5657B7" w:rsidRDefault="00B93C67">
            <w:pPr>
              <w:rPr>
                <w:sz w:val="20"/>
                <w:szCs w:val="20"/>
              </w:rPr>
            </w:pPr>
            <w:r>
              <w:rPr>
                <w:sz w:val="20"/>
                <w:szCs w:val="20"/>
              </w:rPr>
              <w:t>8 CCR 1507-37</w:t>
            </w:r>
          </w:p>
        </w:tc>
        <w:tc>
          <w:tcPr>
            <w:tcW w:w="178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5657B7" w:rsidRDefault="00B93C67">
            <w:pPr>
              <w:pBdr>
                <w:top w:val="nil"/>
                <w:left w:val="nil"/>
                <w:bottom w:val="nil"/>
                <w:right w:val="nil"/>
                <w:between w:val="nil"/>
              </w:pBdr>
              <w:rPr>
                <w:color w:val="000000"/>
                <w:sz w:val="20"/>
                <w:szCs w:val="20"/>
              </w:rPr>
            </w:pPr>
            <w:r>
              <w:rPr>
                <w:sz w:val="20"/>
                <w:szCs w:val="20"/>
              </w:rPr>
              <w:t>Wildfire Resilient Homes Grant Program</w:t>
            </w:r>
          </w:p>
        </w:tc>
        <w:tc>
          <w:tcPr>
            <w:tcW w:w="117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5657B7" w:rsidRDefault="00B93C67">
            <w:pPr>
              <w:pBdr>
                <w:top w:val="nil"/>
                <w:left w:val="nil"/>
                <w:bottom w:val="nil"/>
                <w:right w:val="nil"/>
                <w:between w:val="nil"/>
              </w:pBdr>
              <w:rPr>
                <w:sz w:val="20"/>
                <w:szCs w:val="20"/>
              </w:rPr>
            </w:pPr>
            <w:r>
              <w:rPr>
                <w:sz w:val="20"/>
                <w:szCs w:val="20"/>
              </w:rPr>
              <w:t>DFPC/</w:t>
            </w:r>
          </w:p>
          <w:p w:rsidR="005657B7" w:rsidRDefault="00B93C67">
            <w:pPr>
              <w:pBdr>
                <w:top w:val="nil"/>
                <w:left w:val="nil"/>
                <w:bottom w:val="nil"/>
                <w:right w:val="nil"/>
                <w:between w:val="nil"/>
              </w:pBdr>
              <w:rPr>
                <w:sz w:val="20"/>
                <w:szCs w:val="20"/>
              </w:rPr>
            </w:pPr>
            <w:r>
              <w:rPr>
                <w:sz w:val="20"/>
                <w:szCs w:val="20"/>
              </w:rPr>
              <w:t>FLS</w:t>
            </w:r>
          </w:p>
        </w:tc>
        <w:tc>
          <w:tcPr>
            <w:tcW w:w="114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5657B7" w:rsidRDefault="00B93C67">
            <w:pPr>
              <w:pBdr>
                <w:top w:val="nil"/>
                <w:left w:val="nil"/>
                <w:bottom w:val="nil"/>
                <w:right w:val="nil"/>
                <w:between w:val="nil"/>
              </w:pBdr>
              <w:rPr>
                <w:color w:val="000000"/>
                <w:sz w:val="20"/>
                <w:szCs w:val="20"/>
              </w:rPr>
            </w:pPr>
            <w:r>
              <w:rPr>
                <w:sz w:val="20"/>
                <w:szCs w:val="20"/>
              </w:rPr>
              <w:t>New rule</w:t>
            </w:r>
          </w:p>
        </w:tc>
        <w:tc>
          <w:tcPr>
            <w:tcW w:w="169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5657B7" w:rsidRDefault="00B93C67">
            <w:pPr>
              <w:pBdr>
                <w:top w:val="nil"/>
                <w:left w:val="nil"/>
                <w:bottom w:val="nil"/>
                <w:right w:val="nil"/>
                <w:between w:val="nil"/>
              </w:pBdr>
              <w:rPr>
                <w:color w:val="000000"/>
                <w:sz w:val="20"/>
                <w:szCs w:val="20"/>
              </w:rPr>
            </w:pPr>
            <w:r>
              <w:rPr>
                <w:sz w:val="20"/>
                <w:szCs w:val="20"/>
              </w:rPr>
              <w:t>24-33.5-1239, C.R.S.</w:t>
            </w:r>
          </w:p>
        </w:tc>
        <w:tc>
          <w:tcPr>
            <w:tcW w:w="55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5657B7" w:rsidRDefault="00B93C67">
            <w:pPr>
              <w:pBdr>
                <w:top w:val="nil"/>
                <w:left w:val="nil"/>
                <w:bottom w:val="nil"/>
                <w:right w:val="nil"/>
                <w:between w:val="nil"/>
              </w:pBdr>
              <w:rPr>
                <w:color w:val="000000"/>
                <w:sz w:val="20"/>
                <w:szCs w:val="20"/>
              </w:rPr>
            </w:pPr>
            <w:r>
              <w:rPr>
                <w:sz w:val="20"/>
                <w:szCs w:val="20"/>
              </w:rPr>
              <w:t>no</w:t>
            </w:r>
          </w:p>
        </w:tc>
        <w:tc>
          <w:tcPr>
            <w:tcW w:w="265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5657B7" w:rsidRDefault="00B93C67">
            <w:pPr>
              <w:pBdr>
                <w:top w:val="nil"/>
                <w:left w:val="nil"/>
                <w:bottom w:val="nil"/>
                <w:right w:val="nil"/>
                <w:between w:val="nil"/>
              </w:pBdr>
              <w:rPr>
                <w:color w:val="000000"/>
                <w:sz w:val="20"/>
                <w:szCs w:val="20"/>
              </w:rPr>
            </w:pPr>
            <w:r>
              <w:rPr>
                <w:sz w:val="20"/>
                <w:szCs w:val="20"/>
              </w:rPr>
              <w:t>Promulgate new rule per statutory mandate</w:t>
            </w:r>
          </w:p>
        </w:tc>
        <w:tc>
          <w:tcPr>
            <w:tcW w:w="159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5657B7" w:rsidRDefault="00B93C67">
            <w:pPr>
              <w:pBdr>
                <w:top w:val="nil"/>
                <w:left w:val="nil"/>
                <w:bottom w:val="nil"/>
                <w:right w:val="nil"/>
                <w:between w:val="nil"/>
              </w:pBdr>
              <w:rPr>
                <w:color w:val="000000"/>
                <w:sz w:val="20"/>
                <w:szCs w:val="20"/>
              </w:rPr>
            </w:pPr>
            <w:r>
              <w:rPr>
                <w:sz w:val="20"/>
                <w:szCs w:val="20"/>
              </w:rPr>
              <w:t>Private sector contractors, local govts and state agencies, general public</w:t>
            </w:r>
          </w:p>
        </w:tc>
        <w:tc>
          <w:tcPr>
            <w:tcW w:w="193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5657B7" w:rsidRDefault="00B93C67">
            <w:pPr>
              <w:pBdr>
                <w:top w:val="nil"/>
                <w:left w:val="nil"/>
                <w:bottom w:val="nil"/>
                <w:right w:val="nil"/>
                <w:between w:val="nil"/>
              </w:pBdr>
              <w:rPr>
                <w:color w:val="000000"/>
                <w:sz w:val="20"/>
                <w:szCs w:val="20"/>
              </w:rPr>
            </w:pPr>
            <w:r>
              <w:rPr>
                <w:sz w:val="20"/>
                <w:szCs w:val="20"/>
              </w:rPr>
              <w:t xml:space="preserve">Mid-Jan 2024, </w:t>
            </w:r>
            <w:proofErr w:type="spellStart"/>
            <w:r>
              <w:rPr>
                <w:sz w:val="20"/>
                <w:szCs w:val="20"/>
              </w:rPr>
              <w:t>tbd</w:t>
            </w:r>
            <w:proofErr w:type="spellEnd"/>
          </w:p>
        </w:tc>
      </w:tr>
      <w:tr w:rsidR="005657B7">
        <w:trPr>
          <w:cantSplit/>
          <w:trHeight w:val="315"/>
        </w:trPr>
        <w:tc>
          <w:tcPr>
            <w:tcW w:w="88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5657B7" w:rsidRDefault="00B93C67">
            <w:pPr>
              <w:pBdr>
                <w:top w:val="nil"/>
                <w:left w:val="nil"/>
                <w:bottom w:val="nil"/>
                <w:right w:val="nil"/>
                <w:between w:val="nil"/>
              </w:pBdr>
              <w:rPr>
                <w:color w:val="000000"/>
                <w:sz w:val="20"/>
                <w:szCs w:val="20"/>
              </w:rPr>
            </w:pPr>
            <w:r>
              <w:rPr>
                <w:sz w:val="20"/>
                <w:szCs w:val="20"/>
              </w:rPr>
              <w:lastRenderedPageBreak/>
              <w:t>Jan.</w:t>
            </w:r>
          </w:p>
        </w:tc>
        <w:tc>
          <w:tcPr>
            <w:tcW w:w="91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5657B7" w:rsidRDefault="00B93C67">
            <w:pPr>
              <w:rPr>
                <w:sz w:val="20"/>
                <w:szCs w:val="20"/>
              </w:rPr>
            </w:pPr>
            <w:r>
              <w:rPr>
                <w:sz w:val="20"/>
                <w:szCs w:val="20"/>
              </w:rPr>
              <w:t>8 CCR 1507-28</w:t>
            </w:r>
          </w:p>
        </w:tc>
        <w:tc>
          <w:tcPr>
            <w:tcW w:w="178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5657B7" w:rsidRDefault="00B93C67">
            <w:pPr>
              <w:pBdr>
                <w:top w:val="nil"/>
                <w:left w:val="nil"/>
                <w:bottom w:val="nil"/>
                <w:right w:val="nil"/>
                <w:between w:val="nil"/>
              </w:pBdr>
              <w:rPr>
                <w:color w:val="000000"/>
                <w:sz w:val="20"/>
                <w:szCs w:val="20"/>
              </w:rPr>
            </w:pPr>
            <w:r>
              <w:rPr>
                <w:color w:val="000000"/>
                <w:sz w:val="20"/>
                <w:szCs w:val="20"/>
              </w:rPr>
              <w:t>Port of Entry Rules for Commercial Motor Carrier Size, Weight &amp; Clearance</w:t>
            </w:r>
          </w:p>
        </w:tc>
        <w:tc>
          <w:tcPr>
            <w:tcW w:w="117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5657B7" w:rsidRDefault="00B93C67">
            <w:pPr>
              <w:pBdr>
                <w:top w:val="nil"/>
                <w:left w:val="nil"/>
                <w:bottom w:val="nil"/>
                <w:right w:val="nil"/>
                <w:between w:val="nil"/>
              </w:pBdr>
              <w:rPr>
                <w:color w:val="000000"/>
                <w:sz w:val="20"/>
                <w:szCs w:val="20"/>
              </w:rPr>
            </w:pPr>
            <w:r>
              <w:rPr>
                <w:sz w:val="20"/>
                <w:szCs w:val="20"/>
              </w:rPr>
              <w:t>CSP/POE</w:t>
            </w:r>
          </w:p>
        </w:tc>
        <w:tc>
          <w:tcPr>
            <w:tcW w:w="114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5657B7" w:rsidRDefault="00B93C67">
            <w:pPr>
              <w:pBdr>
                <w:top w:val="nil"/>
                <w:left w:val="nil"/>
                <w:bottom w:val="nil"/>
                <w:right w:val="nil"/>
                <w:between w:val="nil"/>
              </w:pBdr>
              <w:rPr>
                <w:color w:val="000000"/>
                <w:sz w:val="20"/>
                <w:szCs w:val="20"/>
              </w:rPr>
            </w:pPr>
            <w:r>
              <w:rPr>
                <w:color w:val="000000"/>
                <w:sz w:val="20"/>
                <w:szCs w:val="20"/>
              </w:rPr>
              <w:t>Revision</w:t>
            </w:r>
          </w:p>
        </w:tc>
        <w:tc>
          <w:tcPr>
            <w:tcW w:w="169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5657B7" w:rsidRDefault="00B93C67">
            <w:pPr>
              <w:pBdr>
                <w:top w:val="nil"/>
                <w:left w:val="nil"/>
                <w:bottom w:val="nil"/>
                <w:right w:val="nil"/>
                <w:between w:val="nil"/>
              </w:pBdr>
              <w:rPr>
                <w:color w:val="000000"/>
                <w:sz w:val="20"/>
                <w:szCs w:val="20"/>
              </w:rPr>
            </w:pPr>
            <w:r>
              <w:rPr>
                <w:color w:val="000000"/>
                <w:sz w:val="20"/>
                <w:szCs w:val="20"/>
              </w:rPr>
              <w:t>42-8-104 (1), C.R.S.</w:t>
            </w:r>
          </w:p>
        </w:tc>
        <w:tc>
          <w:tcPr>
            <w:tcW w:w="55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5657B7" w:rsidRDefault="00B93C67">
            <w:pPr>
              <w:pBdr>
                <w:top w:val="nil"/>
                <w:left w:val="nil"/>
                <w:bottom w:val="nil"/>
                <w:right w:val="nil"/>
                <w:between w:val="nil"/>
              </w:pBdr>
              <w:rPr>
                <w:color w:val="000000"/>
                <w:sz w:val="20"/>
                <w:szCs w:val="20"/>
              </w:rPr>
            </w:pPr>
            <w:r>
              <w:rPr>
                <w:color w:val="000000"/>
                <w:sz w:val="20"/>
                <w:szCs w:val="20"/>
              </w:rPr>
              <w:t>yes</w:t>
            </w:r>
          </w:p>
        </w:tc>
        <w:tc>
          <w:tcPr>
            <w:tcW w:w="265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5657B7" w:rsidRDefault="00B93C67">
            <w:pPr>
              <w:pBdr>
                <w:top w:val="nil"/>
                <w:left w:val="nil"/>
                <w:bottom w:val="nil"/>
                <w:right w:val="nil"/>
                <w:between w:val="nil"/>
              </w:pBdr>
              <w:rPr>
                <w:color w:val="000000"/>
                <w:sz w:val="20"/>
                <w:szCs w:val="20"/>
              </w:rPr>
            </w:pPr>
            <w:r>
              <w:rPr>
                <w:color w:val="000000"/>
                <w:sz w:val="20"/>
                <w:szCs w:val="20"/>
              </w:rPr>
              <w:t xml:space="preserve">Review and update for consistency with state statutes and CFRs. </w:t>
            </w:r>
          </w:p>
        </w:tc>
        <w:tc>
          <w:tcPr>
            <w:tcW w:w="159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5657B7" w:rsidRDefault="00B93C67">
            <w:pPr>
              <w:pBdr>
                <w:top w:val="nil"/>
                <w:left w:val="nil"/>
                <w:bottom w:val="nil"/>
                <w:right w:val="nil"/>
                <w:between w:val="nil"/>
              </w:pBdr>
              <w:rPr>
                <w:color w:val="000000"/>
                <w:sz w:val="20"/>
                <w:szCs w:val="20"/>
              </w:rPr>
            </w:pPr>
            <w:r>
              <w:rPr>
                <w:color w:val="000000"/>
                <w:sz w:val="20"/>
                <w:szCs w:val="20"/>
              </w:rPr>
              <w:t>Local/State Government; CMCA and other requesting parties. Members of the CMV industry</w:t>
            </w:r>
          </w:p>
        </w:tc>
        <w:tc>
          <w:tcPr>
            <w:tcW w:w="193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5657B7" w:rsidRDefault="00B93C67">
            <w:pPr>
              <w:pBdr>
                <w:top w:val="nil"/>
                <w:left w:val="nil"/>
                <w:bottom w:val="nil"/>
                <w:right w:val="nil"/>
                <w:between w:val="nil"/>
              </w:pBdr>
              <w:rPr>
                <w:color w:val="000000"/>
                <w:sz w:val="20"/>
                <w:szCs w:val="20"/>
              </w:rPr>
            </w:pPr>
            <w:r>
              <w:rPr>
                <w:color w:val="000000"/>
                <w:sz w:val="20"/>
                <w:szCs w:val="20"/>
              </w:rPr>
              <w:t>Ja</w:t>
            </w:r>
            <w:r>
              <w:rPr>
                <w:sz w:val="20"/>
                <w:szCs w:val="20"/>
              </w:rPr>
              <w:t>n 30 or 31,</w:t>
            </w:r>
            <w:r>
              <w:rPr>
                <w:color w:val="000000"/>
                <w:sz w:val="20"/>
                <w:szCs w:val="20"/>
              </w:rPr>
              <w:t xml:space="preserve"> 202</w:t>
            </w:r>
            <w:r>
              <w:rPr>
                <w:sz w:val="20"/>
                <w:szCs w:val="20"/>
              </w:rPr>
              <w:t>4</w:t>
            </w:r>
          </w:p>
        </w:tc>
      </w:tr>
      <w:tr w:rsidR="005657B7">
        <w:trPr>
          <w:cantSplit/>
          <w:trHeight w:val="315"/>
        </w:trPr>
        <w:tc>
          <w:tcPr>
            <w:tcW w:w="88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5657B7" w:rsidRDefault="00B93C67">
            <w:pPr>
              <w:pBdr>
                <w:top w:val="nil"/>
                <w:left w:val="nil"/>
                <w:bottom w:val="nil"/>
                <w:right w:val="nil"/>
                <w:between w:val="nil"/>
              </w:pBdr>
              <w:rPr>
                <w:color w:val="000000"/>
                <w:sz w:val="20"/>
                <w:szCs w:val="20"/>
              </w:rPr>
            </w:pPr>
            <w:r>
              <w:rPr>
                <w:sz w:val="20"/>
                <w:szCs w:val="20"/>
              </w:rPr>
              <w:t>Jan.</w:t>
            </w:r>
          </w:p>
        </w:tc>
        <w:tc>
          <w:tcPr>
            <w:tcW w:w="91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5657B7" w:rsidRDefault="00B93C67">
            <w:pPr>
              <w:rPr>
                <w:sz w:val="20"/>
                <w:szCs w:val="20"/>
              </w:rPr>
            </w:pPr>
            <w:r>
              <w:rPr>
                <w:sz w:val="20"/>
                <w:szCs w:val="20"/>
              </w:rPr>
              <w:t>8 CCR 1507-1</w:t>
            </w:r>
          </w:p>
        </w:tc>
        <w:tc>
          <w:tcPr>
            <w:tcW w:w="178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5657B7" w:rsidRDefault="00B93C67">
            <w:pPr>
              <w:pBdr>
                <w:top w:val="nil"/>
                <w:left w:val="nil"/>
                <w:bottom w:val="nil"/>
                <w:right w:val="nil"/>
                <w:between w:val="nil"/>
              </w:pBdr>
              <w:rPr>
                <w:color w:val="000000"/>
                <w:sz w:val="20"/>
                <w:szCs w:val="20"/>
              </w:rPr>
            </w:pPr>
            <w:r>
              <w:rPr>
                <w:sz w:val="20"/>
                <w:szCs w:val="20"/>
              </w:rPr>
              <w:t>Minimum Standards for the Operation of CMVs (more commonly known a</w:t>
            </w:r>
            <w:r>
              <w:rPr>
                <w:sz w:val="20"/>
                <w:szCs w:val="20"/>
              </w:rPr>
              <w:t>s the Motor Carrier Rules)</w:t>
            </w:r>
          </w:p>
        </w:tc>
        <w:tc>
          <w:tcPr>
            <w:tcW w:w="117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5657B7" w:rsidRDefault="00B93C67">
            <w:pPr>
              <w:pBdr>
                <w:top w:val="nil"/>
                <w:left w:val="nil"/>
                <w:bottom w:val="nil"/>
                <w:right w:val="nil"/>
                <w:between w:val="nil"/>
              </w:pBdr>
              <w:rPr>
                <w:sz w:val="20"/>
                <w:szCs w:val="20"/>
              </w:rPr>
            </w:pPr>
            <w:r>
              <w:rPr>
                <w:sz w:val="20"/>
                <w:szCs w:val="20"/>
              </w:rPr>
              <w:t>CSP</w:t>
            </w:r>
          </w:p>
        </w:tc>
        <w:tc>
          <w:tcPr>
            <w:tcW w:w="114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5657B7" w:rsidRDefault="00B93C67">
            <w:pPr>
              <w:pBdr>
                <w:top w:val="nil"/>
                <w:left w:val="nil"/>
                <w:bottom w:val="nil"/>
                <w:right w:val="nil"/>
                <w:between w:val="nil"/>
              </w:pBdr>
              <w:rPr>
                <w:color w:val="000000"/>
                <w:sz w:val="20"/>
                <w:szCs w:val="20"/>
              </w:rPr>
            </w:pPr>
            <w:r>
              <w:rPr>
                <w:color w:val="000000"/>
                <w:sz w:val="20"/>
                <w:szCs w:val="20"/>
              </w:rPr>
              <w:t>Revision</w:t>
            </w:r>
          </w:p>
        </w:tc>
        <w:tc>
          <w:tcPr>
            <w:tcW w:w="169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5657B7" w:rsidRDefault="00B93C67">
            <w:pPr>
              <w:pBdr>
                <w:top w:val="nil"/>
                <w:left w:val="nil"/>
                <w:bottom w:val="nil"/>
                <w:right w:val="nil"/>
                <w:between w:val="nil"/>
              </w:pBdr>
              <w:rPr>
                <w:color w:val="000000"/>
                <w:sz w:val="20"/>
                <w:szCs w:val="20"/>
              </w:rPr>
            </w:pPr>
            <w:r>
              <w:rPr>
                <w:sz w:val="20"/>
                <w:szCs w:val="20"/>
              </w:rPr>
              <w:t>42-4-235(4)(a)(I), C.R.S.</w:t>
            </w:r>
          </w:p>
        </w:tc>
        <w:tc>
          <w:tcPr>
            <w:tcW w:w="55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5657B7" w:rsidRDefault="00B93C67">
            <w:pPr>
              <w:pBdr>
                <w:top w:val="nil"/>
                <w:left w:val="nil"/>
                <w:bottom w:val="nil"/>
                <w:right w:val="nil"/>
                <w:between w:val="nil"/>
              </w:pBdr>
              <w:rPr>
                <w:color w:val="000000"/>
                <w:sz w:val="20"/>
                <w:szCs w:val="20"/>
              </w:rPr>
            </w:pPr>
            <w:r>
              <w:rPr>
                <w:color w:val="000000"/>
                <w:sz w:val="20"/>
                <w:szCs w:val="20"/>
              </w:rPr>
              <w:t>yes</w:t>
            </w:r>
          </w:p>
        </w:tc>
        <w:tc>
          <w:tcPr>
            <w:tcW w:w="265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5657B7" w:rsidRDefault="00B93C67">
            <w:pPr>
              <w:pBdr>
                <w:top w:val="nil"/>
                <w:left w:val="nil"/>
                <w:bottom w:val="nil"/>
                <w:right w:val="nil"/>
                <w:between w:val="nil"/>
              </w:pBdr>
              <w:rPr>
                <w:color w:val="000000"/>
                <w:sz w:val="20"/>
                <w:szCs w:val="20"/>
              </w:rPr>
            </w:pPr>
            <w:r>
              <w:rPr>
                <w:sz w:val="20"/>
                <w:szCs w:val="20"/>
              </w:rPr>
              <w:t>Review and update for consistency with state statutes and CFRs.</w:t>
            </w:r>
          </w:p>
        </w:tc>
        <w:tc>
          <w:tcPr>
            <w:tcW w:w="159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5657B7" w:rsidRDefault="00B93C67">
            <w:pPr>
              <w:pBdr>
                <w:top w:val="nil"/>
                <w:left w:val="nil"/>
                <w:bottom w:val="nil"/>
                <w:right w:val="nil"/>
                <w:between w:val="nil"/>
              </w:pBdr>
              <w:rPr>
                <w:color w:val="000000"/>
                <w:sz w:val="20"/>
                <w:szCs w:val="20"/>
              </w:rPr>
            </w:pPr>
            <w:r>
              <w:rPr>
                <w:color w:val="000000"/>
                <w:sz w:val="20"/>
                <w:szCs w:val="20"/>
              </w:rPr>
              <w:t>Members of the CMV industry, law enforcement, other govt. entities, CDOT, USDOT, members of the insurance industry</w:t>
            </w:r>
          </w:p>
        </w:tc>
        <w:tc>
          <w:tcPr>
            <w:tcW w:w="193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5657B7" w:rsidRDefault="00B93C67">
            <w:pPr>
              <w:pBdr>
                <w:top w:val="nil"/>
                <w:left w:val="nil"/>
                <w:bottom w:val="nil"/>
                <w:right w:val="nil"/>
                <w:between w:val="nil"/>
              </w:pBdr>
              <w:rPr>
                <w:color w:val="000000"/>
                <w:sz w:val="20"/>
                <w:szCs w:val="20"/>
              </w:rPr>
            </w:pPr>
            <w:r>
              <w:rPr>
                <w:color w:val="000000"/>
                <w:sz w:val="20"/>
                <w:szCs w:val="20"/>
              </w:rPr>
              <w:t>Jan</w:t>
            </w:r>
            <w:r>
              <w:rPr>
                <w:sz w:val="20"/>
                <w:szCs w:val="20"/>
              </w:rPr>
              <w:t xml:space="preserve"> 30 or 31, 2024</w:t>
            </w:r>
          </w:p>
        </w:tc>
      </w:tr>
      <w:tr w:rsidR="005657B7">
        <w:trPr>
          <w:cantSplit/>
          <w:trHeight w:val="315"/>
        </w:trPr>
        <w:tc>
          <w:tcPr>
            <w:tcW w:w="88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5657B7" w:rsidRDefault="00B93C67">
            <w:pPr>
              <w:pBdr>
                <w:top w:val="nil"/>
                <w:left w:val="nil"/>
                <w:bottom w:val="nil"/>
                <w:right w:val="nil"/>
                <w:between w:val="nil"/>
              </w:pBdr>
              <w:rPr>
                <w:color w:val="000000"/>
                <w:sz w:val="20"/>
                <w:szCs w:val="20"/>
              </w:rPr>
            </w:pPr>
            <w:r>
              <w:rPr>
                <w:sz w:val="20"/>
                <w:szCs w:val="20"/>
              </w:rPr>
              <w:t>Jan.</w:t>
            </w:r>
          </w:p>
        </w:tc>
        <w:tc>
          <w:tcPr>
            <w:tcW w:w="91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5657B7" w:rsidRDefault="00B93C67">
            <w:pPr>
              <w:rPr>
                <w:sz w:val="20"/>
                <w:szCs w:val="20"/>
              </w:rPr>
            </w:pPr>
            <w:r>
              <w:rPr>
                <w:sz w:val="20"/>
                <w:szCs w:val="20"/>
              </w:rPr>
              <w:t>8 CCR 1507-58</w:t>
            </w:r>
          </w:p>
        </w:tc>
        <w:tc>
          <w:tcPr>
            <w:tcW w:w="178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5657B7" w:rsidRDefault="00B93C67">
            <w:pPr>
              <w:pBdr>
                <w:top w:val="nil"/>
                <w:left w:val="nil"/>
                <w:bottom w:val="nil"/>
                <w:right w:val="nil"/>
                <w:between w:val="nil"/>
              </w:pBdr>
              <w:rPr>
                <w:color w:val="000000"/>
                <w:sz w:val="20"/>
                <w:szCs w:val="20"/>
              </w:rPr>
            </w:pPr>
            <w:r>
              <w:rPr>
                <w:sz w:val="20"/>
                <w:szCs w:val="20"/>
              </w:rPr>
              <w:t>Third Party VIN Rules</w:t>
            </w:r>
          </w:p>
        </w:tc>
        <w:tc>
          <w:tcPr>
            <w:tcW w:w="117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5657B7" w:rsidRDefault="00B93C67">
            <w:pPr>
              <w:pBdr>
                <w:top w:val="nil"/>
                <w:left w:val="nil"/>
                <w:bottom w:val="nil"/>
                <w:right w:val="nil"/>
                <w:between w:val="nil"/>
              </w:pBdr>
              <w:rPr>
                <w:sz w:val="20"/>
                <w:szCs w:val="20"/>
              </w:rPr>
            </w:pPr>
            <w:r>
              <w:rPr>
                <w:sz w:val="20"/>
                <w:szCs w:val="20"/>
              </w:rPr>
              <w:t>CSP</w:t>
            </w:r>
          </w:p>
        </w:tc>
        <w:tc>
          <w:tcPr>
            <w:tcW w:w="114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5657B7" w:rsidRDefault="00B93C67">
            <w:pPr>
              <w:pBdr>
                <w:top w:val="nil"/>
                <w:left w:val="nil"/>
                <w:bottom w:val="nil"/>
                <w:right w:val="nil"/>
                <w:between w:val="nil"/>
              </w:pBdr>
              <w:rPr>
                <w:color w:val="000000"/>
                <w:sz w:val="20"/>
                <w:szCs w:val="20"/>
              </w:rPr>
            </w:pPr>
            <w:r>
              <w:rPr>
                <w:color w:val="000000"/>
                <w:sz w:val="20"/>
                <w:szCs w:val="20"/>
              </w:rPr>
              <w:t>Review</w:t>
            </w:r>
          </w:p>
        </w:tc>
        <w:tc>
          <w:tcPr>
            <w:tcW w:w="169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5657B7" w:rsidRDefault="00B93C67">
            <w:pPr>
              <w:pBdr>
                <w:top w:val="nil"/>
                <w:left w:val="nil"/>
                <w:bottom w:val="nil"/>
                <w:right w:val="nil"/>
                <w:between w:val="nil"/>
              </w:pBdr>
              <w:rPr>
                <w:color w:val="000000"/>
                <w:sz w:val="20"/>
                <w:szCs w:val="20"/>
              </w:rPr>
            </w:pPr>
            <w:r>
              <w:rPr>
                <w:sz w:val="20"/>
                <w:szCs w:val="20"/>
              </w:rPr>
              <w:t>42-1-232(7), C.R.S.</w:t>
            </w:r>
          </w:p>
        </w:tc>
        <w:tc>
          <w:tcPr>
            <w:tcW w:w="55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5657B7" w:rsidRDefault="00B93C67">
            <w:pPr>
              <w:pBdr>
                <w:top w:val="nil"/>
                <w:left w:val="nil"/>
                <w:bottom w:val="nil"/>
                <w:right w:val="nil"/>
                <w:between w:val="nil"/>
              </w:pBdr>
              <w:rPr>
                <w:color w:val="000000"/>
                <w:sz w:val="20"/>
                <w:szCs w:val="20"/>
              </w:rPr>
            </w:pPr>
            <w:r>
              <w:rPr>
                <w:color w:val="000000"/>
                <w:sz w:val="20"/>
                <w:szCs w:val="20"/>
              </w:rPr>
              <w:t>yes</w:t>
            </w:r>
          </w:p>
        </w:tc>
        <w:tc>
          <w:tcPr>
            <w:tcW w:w="265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5657B7" w:rsidRDefault="00B93C67">
            <w:pPr>
              <w:pBdr>
                <w:top w:val="nil"/>
                <w:left w:val="nil"/>
                <w:bottom w:val="nil"/>
                <w:right w:val="nil"/>
                <w:between w:val="nil"/>
              </w:pBdr>
              <w:rPr>
                <w:color w:val="000000"/>
                <w:sz w:val="20"/>
                <w:szCs w:val="20"/>
              </w:rPr>
            </w:pPr>
            <w:r>
              <w:rPr>
                <w:sz w:val="20"/>
                <w:szCs w:val="20"/>
              </w:rPr>
              <w:t>Mandatory rule review</w:t>
            </w:r>
          </w:p>
        </w:tc>
        <w:tc>
          <w:tcPr>
            <w:tcW w:w="159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5657B7" w:rsidRDefault="00B93C67">
            <w:pPr>
              <w:pBdr>
                <w:top w:val="nil"/>
                <w:left w:val="nil"/>
                <w:bottom w:val="nil"/>
                <w:right w:val="nil"/>
                <w:between w:val="nil"/>
              </w:pBdr>
              <w:rPr>
                <w:color w:val="000000"/>
                <w:sz w:val="20"/>
                <w:szCs w:val="20"/>
              </w:rPr>
            </w:pPr>
            <w:r>
              <w:rPr>
                <w:sz w:val="20"/>
                <w:szCs w:val="20"/>
              </w:rPr>
              <w:t xml:space="preserve">Local/State Government; Members of the CMV Industry, Third-party Civilian VIN Verifiers </w:t>
            </w:r>
          </w:p>
        </w:tc>
        <w:tc>
          <w:tcPr>
            <w:tcW w:w="193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5657B7" w:rsidRDefault="00B93C67">
            <w:pPr>
              <w:pBdr>
                <w:top w:val="nil"/>
                <w:left w:val="nil"/>
                <w:bottom w:val="nil"/>
                <w:right w:val="nil"/>
                <w:between w:val="nil"/>
              </w:pBdr>
              <w:rPr>
                <w:color w:val="000000"/>
                <w:sz w:val="20"/>
                <w:szCs w:val="20"/>
              </w:rPr>
            </w:pPr>
            <w:r>
              <w:rPr>
                <w:sz w:val="20"/>
                <w:szCs w:val="20"/>
              </w:rPr>
              <w:t>Jan 30 or 31, 2024</w:t>
            </w:r>
          </w:p>
        </w:tc>
      </w:tr>
      <w:tr w:rsidR="005657B7">
        <w:trPr>
          <w:cantSplit/>
          <w:trHeight w:val="315"/>
        </w:trPr>
        <w:tc>
          <w:tcPr>
            <w:tcW w:w="88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5657B7" w:rsidRDefault="00B93C67">
            <w:pPr>
              <w:rPr>
                <w:sz w:val="20"/>
                <w:szCs w:val="20"/>
              </w:rPr>
            </w:pPr>
            <w:r>
              <w:rPr>
                <w:sz w:val="20"/>
                <w:szCs w:val="20"/>
              </w:rPr>
              <w:t>Jan.</w:t>
            </w:r>
          </w:p>
        </w:tc>
        <w:tc>
          <w:tcPr>
            <w:tcW w:w="91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5657B7" w:rsidRDefault="00B93C67">
            <w:pPr>
              <w:rPr>
                <w:sz w:val="20"/>
                <w:szCs w:val="20"/>
              </w:rPr>
            </w:pPr>
            <w:r>
              <w:rPr>
                <w:sz w:val="20"/>
                <w:szCs w:val="20"/>
              </w:rPr>
              <w:t>8 CCR 1507-50</w:t>
            </w:r>
          </w:p>
        </w:tc>
        <w:tc>
          <w:tcPr>
            <w:tcW w:w="178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5657B7" w:rsidRDefault="00B93C67">
            <w:pPr>
              <w:rPr>
                <w:sz w:val="20"/>
                <w:szCs w:val="20"/>
              </w:rPr>
            </w:pPr>
            <w:r>
              <w:rPr>
                <w:sz w:val="20"/>
                <w:szCs w:val="20"/>
              </w:rPr>
              <w:t>Colorado Automobile Theft Prevention Authority</w:t>
            </w:r>
          </w:p>
        </w:tc>
        <w:tc>
          <w:tcPr>
            <w:tcW w:w="117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5657B7" w:rsidRDefault="00B93C67">
            <w:pPr>
              <w:rPr>
                <w:sz w:val="20"/>
                <w:szCs w:val="20"/>
              </w:rPr>
            </w:pPr>
            <w:r>
              <w:rPr>
                <w:sz w:val="20"/>
                <w:szCs w:val="20"/>
              </w:rPr>
              <w:t>CSP/</w:t>
            </w:r>
          </w:p>
          <w:p w:rsidR="005657B7" w:rsidRDefault="00B93C67">
            <w:pPr>
              <w:rPr>
                <w:sz w:val="20"/>
                <w:szCs w:val="20"/>
              </w:rPr>
            </w:pPr>
            <w:r>
              <w:rPr>
                <w:sz w:val="20"/>
                <w:szCs w:val="20"/>
              </w:rPr>
              <w:t>CATPA</w:t>
            </w:r>
          </w:p>
        </w:tc>
        <w:tc>
          <w:tcPr>
            <w:tcW w:w="114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5657B7" w:rsidRDefault="00B93C67">
            <w:pPr>
              <w:rPr>
                <w:sz w:val="20"/>
                <w:szCs w:val="20"/>
              </w:rPr>
            </w:pPr>
            <w:r>
              <w:rPr>
                <w:sz w:val="20"/>
                <w:szCs w:val="20"/>
              </w:rPr>
              <w:t>Review</w:t>
            </w:r>
          </w:p>
        </w:tc>
        <w:tc>
          <w:tcPr>
            <w:tcW w:w="169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5657B7" w:rsidRDefault="00B93C67">
            <w:pPr>
              <w:rPr>
                <w:sz w:val="20"/>
                <w:szCs w:val="20"/>
              </w:rPr>
            </w:pPr>
            <w:r>
              <w:rPr>
                <w:sz w:val="20"/>
                <w:szCs w:val="20"/>
              </w:rPr>
              <w:t>42-5-112(3)(f), C.R.S.</w:t>
            </w:r>
          </w:p>
        </w:tc>
        <w:tc>
          <w:tcPr>
            <w:tcW w:w="55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5657B7" w:rsidRDefault="00B93C67">
            <w:pPr>
              <w:rPr>
                <w:sz w:val="20"/>
                <w:szCs w:val="20"/>
              </w:rPr>
            </w:pPr>
            <w:r>
              <w:rPr>
                <w:sz w:val="20"/>
                <w:szCs w:val="20"/>
              </w:rPr>
              <w:t>yes</w:t>
            </w:r>
          </w:p>
        </w:tc>
        <w:tc>
          <w:tcPr>
            <w:tcW w:w="265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5657B7" w:rsidRDefault="00B93C67">
            <w:pPr>
              <w:rPr>
                <w:sz w:val="20"/>
                <w:szCs w:val="20"/>
              </w:rPr>
            </w:pPr>
            <w:r>
              <w:rPr>
                <w:sz w:val="20"/>
                <w:szCs w:val="20"/>
              </w:rPr>
              <w:t>Mandatory rule review</w:t>
            </w:r>
          </w:p>
        </w:tc>
        <w:tc>
          <w:tcPr>
            <w:tcW w:w="159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5657B7" w:rsidRDefault="00B93C67">
            <w:pPr>
              <w:rPr>
                <w:sz w:val="20"/>
                <w:szCs w:val="20"/>
              </w:rPr>
            </w:pPr>
            <w:r>
              <w:rPr>
                <w:sz w:val="20"/>
                <w:szCs w:val="20"/>
              </w:rPr>
              <w:t>Law enforcement agencies; local/state government; and other requesting parties.</w:t>
            </w:r>
          </w:p>
        </w:tc>
        <w:tc>
          <w:tcPr>
            <w:tcW w:w="193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5657B7" w:rsidRDefault="00B93C67">
            <w:pPr>
              <w:rPr>
                <w:sz w:val="20"/>
                <w:szCs w:val="20"/>
              </w:rPr>
            </w:pPr>
            <w:r>
              <w:rPr>
                <w:sz w:val="20"/>
                <w:szCs w:val="20"/>
              </w:rPr>
              <w:t>unknown/hearing necessity not yet determined</w:t>
            </w:r>
          </w:p>
        </w:tc>
      </w:tr>
      <w:tr w:rsidR="005657B7">
        <w:trPr>
          <w:cantSplit/>
          <w:trHeight w:val="315"/>
        </w:trPr>
        <w:tc>
          <w:tcPr>
            <w:tcW w:w="88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5657B7" w:rsidRDefault="00B93C67">
            <w:pPr>
              <w:pBdr>
                <w:top w:val="nil"/>
                <w:left w:val="nil"/>
                <w:bottom w:val="nil"/>
                <w:right w:val="nil"/>
                <w:between w:val="nil"/>
              </w:pBdr>
              <w:rPr>
                <w:color w:val="000000"/>
                <w:sz w:val="20"/>
                <w:szCs w:val="20"/>
              </w:rPr>
            </w:pPr>
            <w:r>
              <w:rPr>
                <w:sz w:val="20"/>
                <w:szCs w:val="20"/>
              </w:rPr>
              <w:lastRenderedPageBreak/>
              <w:t>Jan.</w:t>
            </w:r>
          </w:p>
        </w:tc>
        <w:tc>
          <w:tcPr>
            <w:tcW w:w="91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5657B7" w:rsidRDefault="00B93C67">
            <w:pPr>
              <w:rPr>
                <w:sz w:val="20"/>
                <w:szCs w:val="20"/>
              </w:rPr>
            </w:pPr>
            <w:r>
              <w:rPr>
                <w:sz w:val="20"/>
                <w:szCs w:val="20"/>
              </w:rPr>
              <w:t>8 CCR 1507-42</w:t>
            </w:r>
          </w:p>
        </w:tc>
        <w:tc>
          <w:tcPr>
            <w:tcW w:w="178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5657B7" w:rsidRDefault="00B93C67">
            <w:pPr>
              <w:pBdr>
                <w:top w:val="nil"/>
                <w:left w:val="nil"/>
                <w:bottom w:val="nil"/>
                <w:right w:val="nil"/>
                <w:between w:val="nil"/>
              </w:pBdr>
              <w:rPr>
                <w:color w:val="000000"/>
                <w:sz w:val="20"/>
                <w:szCs w:val="20"/>
              </w:rPr>
            </w:pPr>
            <w:r>
              <w:rPr>
                <w:sz w:val="20"/>
                <w:szCs w:val="20"/>
              </w:rPr>
              <w:t>Filing Tier II Reports Electronically</w:t>
            </w:r>
          </w:p>
        </w:tc>
        <w:tc>
          <w:tcPr>
            <w:tcW w:w="117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5657B7" w:rsidRDefault="00B93C67">
            <w:pPr>
              <w:pBdr>
                <w:top w:val="nil"/>
                <w:left w:val="nil"/>
                <w:bottom w:val="nil"/>
                <w:right w:val="nil"/>
                <w:between w:val="nil"/>
              </w:pBdr>
              <w:rPr>
                <w:sz w:val="20"/>
                <w:szCs w:val="20"/>
              </w:rPr>
            </w:pPr>
            <w:r>
              <w:rPr>
                <w:sz w:val="20"/>
                <w:szCs w:val="20"/>
              </w:rPr>
              <w:t>DHSEM/</w:t>
            </w:r>
          </w:p>
          <w:p w:rsidR="005657B7" w:rsidRDefault="00B93C67">
            <w:pPr>
              <w:pBdr>
                <w:top w:val="nil"/>
                <w:left w:val="nil"/>
                <w:bottom w:val="nil"/>
                <w:right w:val="nil"/>
                <w:between w:val="nil"/>
              </w:pBdr>
              <w:rPr>
                <w:sz w:val="20"/>
                <w:szCs w:val="20"/>
              </w:rPr>
            </w:pPr>
            <w:r>
              <w:rPr>
                <w:sz w:val="20"/>
                <w:szCs w:val="20"/>
              </w:rPr>
              <w:t>OEM</w:t>
            </w:r>
          </w:p>
        </w:tc>
        <w:tc>
          <w:tcPr>
            <w:tcW w:w="114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5657B7" w:rsidRDefault="00B93C67">
            <w:pPr>
              <w:pBdr>
                <w:top w:val="nil"/>
                <w:left w:val="nil"/>
                <w:bottom w:val="nil"/>
                <w:right w:val="nil"/>
                <w:between w:val="nil"/>
              </w:pBdr>
              <w:rPr>
                <w:color w:val="000000"/>
                <w:sz w:val="20"/>
                <w:szCs w:val="20"/>
              </w:rPr>
            </w:pPr>
            <w:r>
              <w:rPr>
                <w:color w:val="000000"/>
                <w:sz w:val="20"/>
                <w:szCs w:val="20"/>
              </w:rPr>
              <w:t>Review</w:t>
            </w:r>
          </w:p>
        </w:tc>
        <w:tc>
          <w:tcPr>
            <w:tcW w:w="169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5657B7" w:rsidRDefault="00B93C67">
            <w:pPr>
              <w:pBdr>
                <w:top w:val="nil"/>
                <w:left w:val="nil"/>
                <w:bottom w:val="nil"/>
                <w:right w:val="nil"/>
                <w:between w:val="nil"/>
              </w:pBdr>
              <w:rPr>
                <w:color w:val="000000"/>
                <w:sz w:val="20"/>
                <w:szCs w:val="20"/>
              </w:rPr>
            </w:pPr>
            <w:r>
              <w:rPr>
                <w:sz w:val="20"/>
                <w:szCs w:val="20"/>
              </w:rPr>
              <w:t>24-33.5-1503.5, C.R.S.</w:t>
            </w:r>
          </w:p>
        </w:tc>
        <w:tc>
          <w:tcPr>
            <w:tcW w:w="55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5657B7" w:rsidRDefault="00B93C67">
            <w:pPr>
              <w:pBdr>
                <w:top w:val="nil"/>
                <w:left w:val="nil"/>
                <w:bottom w:val="nil"/>
                <w:right w:val="nil"/>
                <w:between w:val="nil"/>
              </w:pBdr>
              <w:rPr>
                <w:color w:val="000000"/>
                <w:sz w:val="20"/>
                <w:szCs w:val="20"/>
              </w:rPr>
            </w:pPr>
            <w:r>
              <w:rPr>
                <w:color w:val="000000"/>
                <w:sz w:val="20"/>
                <w:szCs w:val="20"/>
              </w:rPr>
              <w:t>yes</w:t>
            </w:r>
          </w:p>
        </w:tc>
        <w:tc>
          <w:tcPr>
            <w:tcW w:w="265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5657B7" w:rsidRDefault="00B93C67">
            <w:pPr>
              <w:pBdr>
                <w:top w:val="nil"/>
                <w:left w:val="nil"/>
                <w:bottom w:val="nil"/>
                <w:right w:val="nil"/>
                <w:between w:val="nil"/>
              </w:pBdr>
              <w:rPr>
                <w:color w:val="000000"/>
                <w:sz w:val="20"/>
                <w:szCs w:val="20"/>
              </w:rPr>
            </w:pPr>
            <w:r>
              <w:rPr>
                <w:sz w:val="20"/>
                <w:szCs w:val="20"/>
              </w:rPr>
              <w:t>Mandatory rule review</w:t>
            </w:r>
          </w:p>
        </w:tc>
        <w:tc>
          <w:tcPr>
            <w:tcW w:w="159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5657B7" w:rsidRDefault="00B93C67">
            <w:pPr>
              <w:pBdr>
                <w:top w:val="nil"/>
                <w:left w:val="nil"/>
                <w:bottom w:val="nil"/>
                <w:right w:val="nil"/>
                <w:between w:val="nil"/>
              </w:pBdr>
              <w:rPr>
                <w:color w:val="000000"/>
                <w:sz w:val="20"/>
                <w:szCs w:val="20"/>
              </w:rPr>
            </w:pPr>
            <w:r>
              <w:rPr>
                <w:sz w:val="20"/>
                <w:szCs w:val="20"/>
              </w:rPr>
              <w:t>Local govt. and state agency emergency planning officials, general public</w:t>
            </w:r>
          </w:p>
        </w:tc>
        <w:tc>
          <w:tcPr>
            <w:tcW w:w="193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5657B7" w:rsidRDefault="00B93C67">
            <w:pPr>
              <w:pBdr>
                <w:top w:val="nil"/>
                <w:left w:val="nil"/>
                <w:bottom w:val="nil"/>
                <w:right w:val="nil"/>
                <w:between w:val="nil"/>
              </w:pBdr>
              <w:rPr>
                <w:color w:val="000000"/>
                <w:sz w:val="20"/>
                <w:szCs w:val="20"/>
              </w:rPr>
            </w:pPr>
            <w:r>
              <w:rPr>
                <w:sz w:val="20"/>
                <w:szCs w:val="20"/>
              </w:rPr>
              <w:t>unknown/hearing necessity not yet determined</w:t>
            </w:r>
          </w:p>
        </w:tc>
      </w:tr>
      <w:tr w:rsidR="005657B7">
        <w:trPr>
          <w:cantSplit/>
          <w:trHeight w:val="315"/>
        </w:trPr>
        <w:tc>
          <w:tcPr>
            <w:tcW w:w="88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5657B7" w:rsidRDefault="00B93C67">
            <w:pPr>
              <w:pBdr>
                <w:top w:val="nil"/>
                <w:left w:val="nil"/>
                <w:bottom w:val="nil"/>
                <w:right w:val="nil"/>
                <w:between w:val="nil"/>
              </w:pBdr>
              <w:rPr>
                <w:color w:val="000000"/>
                <w:sz w:val="20"/>
                <w:szCs w:val="20"/>
              </w:rPr>
            </w:pPr>
            <w:r>
              <w:rPr>
                <w:sz w:val="20"/>
                <w:szCs w:val="20"/>
              </w:rPr>
              <w:t>Jan.</w:t>
            </w:r>
          </w:p>
        </w:tc>
        <w:tc>
          <w:tcPr>
            <w:tcW w:w="91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5657B7" w:rsidRDefault="00B93C67">
            <w:pPr>
              <w:rPr>
                <w:sz w:val="20"/>
                <w:szCs w:val="20"/>
              </w:rPr>
            </w:pPr>
            <w:r>
              <w:rPr>
                <w:sz w:val="20"/>
                <w:szCs w:val="20"/>
              </w:rPr>
              <w:t>8 CCR 1507-46</w:t>
            </w:r>
          </w:p>
        </w:tc>
        <w:tc>
          <w:tcPr>
            <w:tcW w:w="178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5657B7" w:rsidRDefault="00B93C67">
            <w:pPr>
              <w:pBdr>
                <w:top w:val="nil"/>
                <w:left w:val="nil"/>
                <w:bottom w:val="nil"/>
                <w:right w:val="nil"/>
                <w:between w:val="nil"/>
              </w:pBdr>
              <w:rPr>
                <w:color w:val="000000"/>
                <w:sz w:val="20"/>
                <w:szCs w:val="20"/>
              </w:rPr>
            </w:pPr>
            <w:r>
              <w:rPr>
                <w:sz w:val="20"/>
                <w:szCs w:val="20"/>
              </w:rPr>
              <w:t>Law Enforcement Public Safety and Criminal Justice Information Sharing Program</w:t>
            </w:r>
          </w:p>
        </w:tc>
        <w:tc>
          <w:tcPr>
            <w:tcW w:w="117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5657B7" w:rsidRDefault="00B93C67">
            <w:pPr>
              <w:pBdr>
                <w:top w:val="nil"/>
                <w:left w:val="nil"/>
                <w:bottom w:val="nil"/>
                <w:right w:val="nil"/>
                <w:between w:val="nil"/>
              </w:pBdr>
              <w:rPr>
                <w:color w:val="000000"/>
                <w:sz w:val="20"/>
                <w:szCs w:val="20"/>
              </w:rPr>
            </w:pPr>
            <w:r>
              <w:rPr>
                <w:sz w:val="20"/>
                <w:szCs w:val="20"/>
              </w:rPr>
              <w:t>DHSEM</w:t>
            </w:r>
          </w:p>
        </w:tc>
        <w:tc>
          <w:tcPr>
            <w:tcW w:w="114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5657B7" w:rsidRDefault="00B93C67">
            <w:pPr>
              <w:pBdr>
                <w:top w:val="nil"/>
                <w:left w:val="nil"/>
                <w:bottom w:val="nil"/>
                <w:right w:val="nil"/>
                <w:between w:val="nil"/>
              </w:pBdr>
              <w:rPr>
                <w:sz w:val="20"/>
                <w:szCs w:val="20"/>
              </w:rPr>
            </w:pPr>
            <w:r>
              <w:rPr>
                <w:sz w:val="20"/>
                <w:szCs w:val="20"/>
              </w:rPr>
              <w:t>Repeal</w:t>
            </w:r>
          </w:p>
        </w:tc>
        <w:tc>
          <w:tcPr>
            <w:tcW w:w="169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5657B7" w:rsidRDefault="00B93C67">
            <w:pPr>
              <w:pBdr>
                <w:top w:val="nil"/>
                <w:left w:val="nil"/>
                <w:bottom w:val="nil"/>
                <w:right w:val="nil"/>
                <w:between w:val="nil"/>
              </w:pBdr>
              <w:rPr>
                <w:color w:val="000000"/>
                <w:sz w:val="20"/>
                <w:szCs w:val="20"/>
              </w:rPr>
            </w:pPr>
            <w:r>
              <w:rPr>
                <w:sz w:val="20"/>
                <w:szCs w:val="20"/>
              </w:rPr>
              <w:t>24-33.5-1617, C.R.S.</w:t>
            </w:r>
          </w:p>
        </w:tc>
        <w:tc>
          <w:tcPr>
            <w:tcW w:w="55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5657B7" w:rsidRDefault="00B93C67">
            <w:pPr>
              <w:pBdr>
                <w:top w:val="nil"/>
                <w:left w:val="nil"/>
                <w:bottom w:val="nil"/>
                <w:right w:val="nil"/>
                <w:between w:val="nil"/>
              </w:pBdr>
              <w:rPr>
                <w:color w:val="000000"/>
                <w:sz w:val="20"/>
                <w:szCs w:val="20"/>
              </w:rPr>
            </w:pPr>
            <w:r>
              <w:rPr>
                <w:color w:val="000000"/>
                <w:sz w:val="20"/>
                <w:szCs w:val="20"/>
              </w:rPr>
              <w:t>yes</w:t>
            </w:r>
          </w:p>
        </w:tc>
        <w:tc>
          <w:tcPr>
            <w:tcW w:w="265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5657B7" w:rsidRDefault="00B93C67">
            <w:pPr>
              <w:pBdr>
                <w:top w:val="nil"/>
                <w:left w:val="nil"/>
                <w:bottom w:val="nil"/>
                <w:right w:val="nil"/>
                <w:between w:val="nil"/>
              </w:pBdr>
              <w:rPr>
                <w:color w:val="000000"/>
                <w:sz w:val="20"/>
                <w:szCs w:val="20"/>
              </w:rPr>
            </w:pPr>
            <w:r>
              <w:rPr>
                <w:sz w:val="20"/>
                <w:szCs w:val="20"/>
              </w:rPr>
              <w:t>Repeal rule due to grant program and statute repeal - effective July 2, 2023</w:t>
            </w:r>
          </w:p>
        </w:tc>
        <w:tc>
          <w:tcPr>
            <w:tcW w:w="159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5657B7" w:rsidRDefault="00B93C67">
            <w:pPr>
              <w:pBdr>
                <w:top w:val="nil"/>
                <w:left w:val="nil"/>
                <w:bottom w:val="nil"/>
                <w:right w:val="nil"/>
                <w:between w:val="nil"/>
              </w:pBdr>
              <w:rPr>
                <w:color w:val="000000"/>
                <w:sz w:val="20"/>
                <w:szCs w:val="20"/>
              </w:rPr>
            </w:pPr>
            <w:r>
              <w:rPr>
                <w:sz w:val="20"/>
                <w:szCs w:val="20"/>
              </w:rPr>
              <w:t>Law enforcement agencies, local govts and state agencies</w:t>
            </w:r>
          </w:p>
        </w:tc>
        <w:tc>
          <w:tcPr>
            <w:tcW w:w="193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5657B7" w:rsidRDefault="00B93C67">
            <w:pPr>
              <w:pBdr>
                <w:top w:val="nil"/>
                <w:left w:val="nil"/>
                <w:bottom w:val="nil"/>
                <w:right w:val="nil"/>
                <w:between w:val="nil"/>
              </w:pBdr>
              <w:rPr>
                <w:color w:val="000000"/>
                <w:sz w:val="20"/>
                <w:szCs w:val="20"/>
              </w:rPr>
            </w:pPr>
            <w:r>
              <w:rPr>
                <w:sz w:val="20"/>
                <w:szCs w:val="20"/>
              </w:rPr>
              <w:t>Jan. 2024 - date TBD</w:t>
            </w:r>
          </w:p>
        </w:tc>
      </w:tr>
      <w:tr w:rsidR="005657B7">
        <w:trPr>
          <w:cantSplit/>
          <w:trHeight w:val="315"/>
        </w:trPr>
        <w:tc>
          <w:tcPr>
            <w:tcW w:w="88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5657B7" w:rsidRDefault="00B93C67">
            <w:pPr>
              <w:pBdr>
                <w:top w:val="nil"/>
                <w:left w:val="nil"/>
                <w:bottom w:val="nil"/>
                <w:right w:val="nil"/>
                <w:between w:val="nil"/>
              </w:pBdr>
              <w:rPr>
                <w:sz w:val="20"/>
                <w:szCs w:val="20"/>
              </w:rPr>
            </w:pPr>
            <w:r>
              <w:rPr>
                <w:sz w:val="20"/>
                <w:szCs w:val="20"/>
              </w:rPr>
              <w:t xml:space="preserve">March </w:t>
            </w:r>
          </w:p>
        </w:tc>
        <w:tc>
          <w:tcPr>
            <w:tcW w:w="91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5657B7" w:rsidRDefault="00B93C67">
            <w:pPr>
              <w:rPr>
                <w:sz w:val="20"/>
                <w:szCs w:val="20"/>
              </w:rPr>
            </w:pPr>
            <w:r>
              <w:rPr>
                <w:sz w:val="20"/>
                <w:szCs w:val="20"/>
              </w:rPr>
              <w:t>TBD</w:t>
            </w:r>
          </w:p>
        </w:tc>
        <w:tc>
          <w:tcPr>
            <w:tcW w:w="178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5657B7" w:rsidRDefault="00B93C67">
            <w:pPr>
              <w:pBdr>
                <w:top w:val="nil"/>
                <w:left w:val="nil"/>
                <w:bottom w:val="nil"/>
                <w:right w:val="nil"/>
                <w:between w:val="nil"/>
              </w:pBdr>
              <w:rPr>
                <w:sz w:val="20"/>
                <w:szCs w:val="20"/>
              </w:rPr>
            </w:pPr>
            <w:r>
              <w:rPr>
                <w:sz w:val="20"/>
                <w:szCs w:val="20"/>
              </w:rPr>
              <w:t>Fire Investigation Fund [tentative title]</w:t>
            </w:r>
          </w:p>
        </w:tc>
        <w:tc>
          <w:tcPr>
            <w:tcW w:w="117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5657B7" w:rsidRDefault="00B93C67">
            <w:pPr>
              <w:pBdr>
                <w:top w:val="nil"/>
                <w:left w:val="nil"/>
                <w:bottom w:val="nil"/>
                <w:right w:val="nil"/>
                <w:between w:val="nil"/>
              </w:pBdr>
              <w:rPr>
                <w:sz w:val="20"/>
                <w:szCs w:val="20"/>
              </w:rPr>
            </w:pPr>
            <w:r>
              <w:rPr>
                <w:sz w:val="20"/>
                <w:szCs w:val="20"/>
              </w:rPr>
              <w:t>DFPC</w:t>
            </w:r>
          </w:p>
        </w:tc>
        <w:tc>
          <w:tcPr>
            <w:tcW w:w="114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5657B7" w:rsidRDefault="00B93C67">
            <w:pPr>
              <w:pBdr>
                <w:top w:val="nil"/>
                <w:left w:val="nil"/>
                <w:bottom w:val="nil"/>
                <w:right w:val="nil"/>
                <w:between w:val="nil"/>
              </w:pBdr>
              <w:rPr>
                <w:sz w:val="20"/>
                <w:szCs w:val="20"/>
              </w:rPr>
            </w:pPr>
            <w:r>
              <w:rPr>
                <w:sz w:val="20"/>
                <w:szCs w:val="20"/>
              </w:rPr>
              <w:t>New</w:t>
            </w:r>
          </w:p>
        </w:tc>
        <w:tc>
          <w:tcPr>
            <w:tcW w:w="169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5657B7" w:rsidRDefault="00B93C67">
            <w:pPr>
              <w:pBdr>
                <w:top w:val="nil"/>
                <w:left w:val="nil"/>
                <w:bottom w:val="nil"/>
                <w:right w:val="nil"/>
                <w:between w:val="nil"/>
              </w:pBdr>
              <w:rPr>
                <w:sz w:val="20"/>
                <w:szCs w:val="20"/>
              </w:rPr>
            </w:pPr>
            <w:r>
              <w:rPr>
                <w:sz w:val="20"/>
                <w:szCs w:val="20"/>
              </w:rPr>
              <w:t>24-33.5-1238, C.R.S.</w:t>
            </w:r>
          </w:p>
        </w:tc>
        <w:tc>
          <w:tcPr>
            <w:tcW w:w="55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5657B7" w:rsidRDefault="00B93C67">
            <w:pPr>
              <w:pBdr>
                <w:top w:val="nil"/>
                <w:left w:val="nil"/>
                <w:bottom w:val="nil"/>
                <w:right w:val="nil"/>
                <w:between w:val="nil"/>
              </w:pBdr>
              <w:rPr>
                <w:color w:val="000000"/>
                <w:sz w:val="20"/>
                <w:szCs w:val="20"/>
              </w:rPr>
            </w:pPr>
            <w:r>
              <w:rPr>
                <w:sz w:val="20"/>
                <w:szCs w:val="20"/>
              </w:rPr>
              <w:t>no</w:t>
            </w:r>
          </w:p>
        </w:tc>
        <w:tc>
          <w:tcPr>
            <w:tcW w:w="265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5657B7" w:rsidRDefault="00B93C67">
            <w:pPr>
              <w:pBdr>
                <w:top w:val="nil"/>
                <w:left w:val="nil"/>
                <w:bottom w:val="nil"/>
                <w:right w:val="nil"/>
                <w:between w:val="nil"/>
              </w:pBdr>
              <w:rPr>
                <w:sz w:val="20"/>
                <w:szCs w:val="20"/>
              </w:rPr>
            </w:pPr>
            <w:r>
              <w:rPr>
                <w:sz w:val="20"/>
                <w:szCs w:val="20"/>
              </w:rPr>
              <w:t>New rules to administer the newly created Fire Investigation Fund - still to be determined if new rules are necessary</w:t>
            </w:r>
          </w:p>
        </w:tc>
        <w:tc>
          <w:tcPr>
            <w:tcW w:w="159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5657B7" w:rsidRDefault="00B93C67">
            <w:pPr>
              <w:rPr>
                <w:sz w:val="20"/>
                <w:szCs w:val="20"/>
              </w:rPr>
            </w:pPr>
            <w:r>
              <w:rPr>
                <w:sz w:val="20"/>
                <w:szCs w:val="20"/>
              </w:rPr>
              <w:t>Local governments, state agencies, Fire Chiefs, Fire Marshalls, Fire District officials, and the general public.</w:t>
            </w:r>
          </w:p>
        </w:tc>
        <w:tc>
          <w:tcPr>
            <w:tcW w:w="193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5657B7" w:rsidRDefault="00B93C67">
            <w:pPr>
              <w:pBdr>
                <w:top w:val="nil"/>
                <w:left w:val="nil"/>
                <w:bottom w:val="nil"/>
                <w:right w:val="nil"/>
                <w:between w:val="nil"/>
              </w:pBdr>
              <w:rPr>
                <w:sz w:val="20"/>
                <w:szCs w:val="20"/>
              </w:rPr>
            </w:pPr>
            <w:r>
              <w:rPr>
                <w:sz w:val="20"/>
                <w:szCs w:val="20"/>
              </w:rPr>
              <w:t xml:space="preserve">anticipated March 2024 - </w:t>
            </w:r>
            <w:r>
              <w:rPr>
                <w:sz w:val="20"/>
                <w:szCs w:val="20"/>
              </w:rPr>
              <w:t>TBD</w:t>
            </w:r>
          </w:p>
        </w:tc>
      </w:tr>
      <w:tr w:rsidR="005657B7">
        <w:trPr>
          <w:cantSplit/>
          <w:trHeight w:val="315"/>
        </w:trPr>
        <w:tc>
          <w:tcPr>
            <w:tcW w:w="88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5657B7" w:rsidRDefault="00B93C67">
            <w:pPr>
              <w:pBdr>
                <w:top w:val="nil"/>
                <w:left w:val="nil"/>
                <w:bottom w:val="nil"/>
                <w:right w:val="nil"/>
                <w:between w:val="nil"/>
              </w:pBdr>
              <w:rPr>
                <w:color w:val="000000"/>
                <w:sz w:val="20"/>
                <w:szCs w:val="20"/>
              </w:rPr>
            </w:pPr>
            <w:r>
              <w:rPr>
                <w:sz w:val="20"/>
                <w:szCs w:val="20"/>
              </w:rPr>
              <w:t>April</w:t>
            </w:r>
          </w:p>
        </w:tc>
        <w:tc>
          <w:tcPr>
            <w:tcW w:w="91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5657B7" w:rsidRDefault="00B93C67">
            <w:pPr>
              <w:rPr>
                <w:sz w:val="20"/>
                <w:szCs w:val="20"/>
              </w:rPr>
            </w:pPr>
            <w:r>
              <w:rPr>
                <w:sz w:val="20"/>
                <w:szCs w:val="20"/>
              </w:rPr>
              <w:t>8 CCR 1507-40</w:t>
            </w:r>
          </w:p>
        </w:tc>
        <w:tc>
          <w:tcPr>
            <w:tcW w:w="178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5657B7" w:rsidRDefault="00B93C67">
            <w:pPr>
              <w:pBdr>
                <w:top w:val="nil"/>
                <w:left w:val="nil"/>
                <w:bottom w:val="nil"/>
                <w:right w:val="nil"/>
                <w:between w:val="nil"/>
              </w:pBdr>
              <w:rPr>
                <w:color w:val="000000"/>
                <w:sz w:val="20"/>
                <w:szCs w:val="20"/>
              </w:rPr>
            </w:pPr>
            <w:r>
              <w:rPr>
                <w:sz w:val="20"/>
                <w:szCs w:val="20"/>
              </w:rPr>
              <w:t>Continuity of State Government Operations</w:t>
            </w:r>
          </w:p>
        </w:tc>
        <w:tc>
          <w:tcPr>
            <w:tcW w:w="117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5657B7" w:rsidRDefault="00B93C67">
            <w:pPr>
              <w:pBdr>
                <w:top w:val="nil"/>
                <w:left w:val="nil"/>
                <w:bottom w:val="nil"/>
                <w:right w:val="nil"/>
                <w:between w:val="nil"/>
              </w:pBdr>
              <w:rPr>
                <w:sz w:val="20"/>
                <w:szCs w:val="20"/>
              </w:rPr>
            </w:pPr>
            <w:r>
              <w:rPr>
                <w:sz w:val="20"/>
                <w:szCs w:val="20"/>
              </w:rPr>
              <w:t>DHSEM/</w:t>
            </w:r>
          </w:p>
          <w:p w:rsidR="005657B7" w:rsidRDefault="00B93C67">
            <w:pPr>
              <w:pBdr>
                <w:top w:val="nil"/>
                <w:left w:val="nil"/>
                <w:bottom w:val="nil"/>
                <w:right w:val="nil"/>
                <w:between w:val="nil"/>
              </w:pBdr>
              <w:rPr>
                <w:sz w:val="20"/>
                <w:szCs w:val="20"/>
              </w:rPr>
            </w:pPr>
            <w:r>
              <w:rPr>
                <w:sz w:val="20"/>
                <w:szCs w:val="20"/>
              </w:rPr>
              <w:t>OEM</w:t>
            </w:r>
          </w:p>
        </w:tc>
        <w:tc>
          <w:tcPr>
            <w:tcW w:w="114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5657B7" w:rsidRDefault="00B93C67">
            <w:pPr>
              <w:pBdr>
                <w:top w:val="nil"/>
                <w:left w:val="nil"/>
                <w:bottom w:val="nil"/>
                <w:right w:val="nil"/>
                <w:between w:val="nil"/>
              </w:pBdr>
              <w:rPr>
                <w:color w:val="000000"/>
                <w:sz w:val="20"/>
                <w:szCs w:val="20"/>
              </w:rPr>
            </w:pPr>
            <w:r>
              <w:rPr>
                <w:sz w:val="20"/>
                <w:szCs w:val="20"/>
              </w:rPr>
              <w:t>Revision</w:t>
            </w:r>
          </w:p>
        </w:tc>
        <w:tc>
          <w:tcPr>
            <w:tcW w:w="169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5657B7" w:rsidRDefault="00B93C67">
            <w:pPr>
              <w:pBdr>
                <w:top w:val="nil"/>
                <w:left w:val="nil"/>
                <w:bottom w:val="nil"/>
                <w:right w:val="nil"/>
                <w:between w:val="nil"/>
              </w:pBdr>
              <w:rPr>
                <w:color w:val="000000"/>
                <w:sz w:val="20"/>
                <w:szCs w:val="20"/>
              </w:rPr>
            </w:pPr>
            <w:r>
              <w:rPr>
                <w:sz w:val="20"/>
                <w:szCs w:val="20"/>
              </w:rPr>
              <w:t>24-33.5-1609, C.R.S.</w:t>
            </w:r>
          </w:p>
        </w:tc>
        <w:tc>
          <w:tcPr>
            <w:tcW w:w="55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5657B7" w:rsidRDefault="00B93C67">
            <w:pPr>
              <w:pBdr>
                <w:top w:val="nil"/>
                <w:left w:val="nil"/>
                <w:bottom w:val="nil"/>
                <w:right w:val="nil"/>
                <w:between w:val="nil"/>
              </w:pBdr>
              <w:rPr>
                <w:color w:val="000000"/>
                <w:sz w:val="20"/>
                <w:szCs w:val="20"/>
              </w:rPr>
            </w:pPr>
            <w:r>
              <w:rPr>
                <w:sz w:val="20"/>
                <w:szCs w:val="20"/>
              </w:rPr>
              <w:t>yes</w:t>
            </w:r>
          </w:p>
        </w:tc>
        <w:tc>
          <w:tcPr>
            <w:tcW w:w="265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5657B7" w:rsidRDefault="00B93C67">
            <w:pPr>
              <w:pBdr>
                <w:top w:val="nil"/>
                <w:left w:val="nil"/>
                <w:bottom w:val="nil"/>
                <w:right w:val="nil"/>
                <w:between w:val="nil"/>
              </w:pBdr>
              <w:rPr>
                <w:color w:val="000000"/>
                <w:sz w:val="20"/>
                <w:szCs w:val="20"/>
              </w:rPr>
            </w:pPr>
            <w:r>
              <w:rPr>
                <w:sz w:val="20"/>
                <w:szCs w:val="20"/>
              </w:rPr>
              <w:t>Review and revise to update procedures and amend any statutory updates/ requirements</w:t>
            </w:r>
          </w:p>
        </w:tc>
        <w:tc>
          <w:tcPr>
            <w:tcW w:w="159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5657B7" w:rsidRDefault="00B93C67">
            <w:pPr>
              <w:pBdr>
                <w:top w:val="nil"/>
                <w:left w:val="nil"/>
                <w:bottom w:val="nil"/>
                <w:right w:val="nil"/>
                <w:between w:val="nil"/>
              </w:pBdr>
              <w:rPr>
                <w:color w:val="000000"/>
                <w:sz w:val="20"/>
                <w:szCs w:val="20"/>
              </w:rPr>
            </w:pPr>
            <w:r>
              <w:rPr>
                <w:sz w:val="20"/>
                <w:szCs w:val="20"/>
              </w:rPr>
              <w:t>Local govt. and state agency emergency planning officials, general public</w:t>
            </w:r>
          </w:p>
        </w:tc>
        <w:tc>
          <w:tcPr>
            <w:tcW w:w="193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5657B7" w:rsidRDefault="00B93C67">
            <w:pPr>
              <w:pBdr>
                <w:top w:val="nil"/>
                <w:left w:val="nil"/>
                <w:bottom w:val="nil"/>
                <w:right w:val="nil"/>
                <w:between w:val="nil"/>
              </w:pBdr>
              <w:rPr>
                <w:color w:val="000000"/>
                <w:sz w:val="20"/>
                <w:szCs w:val="20"/>
              </w:rPr>
            </w:pPr>
            <w:r>
              <w:rPr>
                <w:sz w:val="20"/>
                <w:szCs w:val="20"/>
              </w:rPr>
              <w:t>anticipated April 2024 - date TBD</w:t>
            </w:r>
          </w:p>
        </w:tc>
      </w:tr>
      <w:tr w:rsidR="005657B7">
        <w:trPr>
          <w:cantSplit/>
          <w:trHeight w:val="315"/>
        </w:trPr>
        <w:tc>
          <w:tcPr>
            <w:tcW w:w="88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5657B7" w:rsidRDefault="00B93C67">
            <w:pPr>
              <w:rPr>
                <w:sz w:val="20"/>
                <w:szCs w:val="20"/>
              </w:rPr>
            </w:pPr>
            <w:r>
              <w:rPr>
                <w:sz w:val="20"/>
                <w:szCs w:val="20"/>
              </w:rPr>
              <w:lastRenderedPageBreak/>
              <w:t>June</w:t>
            </w:r>
          </w:p>
        </w:tc>
        <w:tc>
          <w:tcPr>
            <w:tcW w:w="91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5657B7" w:rsidRDefault="00B93C67">
            <w:pPr>
              <w:rPr>
                <w:sz w:val="20"/>
                <w:szCs w:val="20"/>
              </w:rPr>
            </w:pPr>
            <w:r>
              <w:rPr>
                <w:sz w:val="20"/>
                <w:szCs w:val="20"/>
              </w:rPr>
              <w:t>8 CCR 1507-30</w:t>
            </w:r>
          </w:p>
        </w:tc>
        <w:tc>
          <w:tcPr>
            <w:tcW w:w="178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5657B7" w:rsidRDefault="00B93C67">
            <w:pPr>
              <w:rPr>
                <w:sz w:val="20"/>
                <w:szCs w:val="20"/>
              </w:rPr>
            </w:pPr>
            <w:r>
              <w:rPr>
                <w:sz w:val="20"/>
                <w:szCs w:val="20"/>
              </w:rPr>
              <w:t>Fire Code Enforcement and Certification of Fire Inspectors for Public Schools, Charter Schools and Junior Colleges</w:t>
            </w:r>
          </w:p>
        </w:tc>
        <w:tc>
          <w:tcPr>
            <w:tcW w:w="117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5657B7" w:rsidRDefault="00B93C67">
            <w:pPr>
              <w:rPr>
                <w:sz w:val="20"/>
                <w:szCs w:val="20"/>
              </w:rPr>
            </w:pPr>
            <w:r>
              <w:rPr>
                <w:sz w:val="20"/>
                <w:szCs w:val="20"/>
              </w:rPr>
              <w:t>DFPC/</w:t>
            </w:r>
          </w:p>
          <w:p w:rsidR="005657B7" w:rsidRDefault="00B93C67">
            <w:pPr>
              <w:rPr>
                <w:sz w:val="20"/>
                <w:szCs w:val="20"/>
              </w:rPr>
            </w:pPr>
            <w:r>
              <w:rPr>
                <w:sz w:val="20"/>
                <w:szCs w:val="20"/>
              </w:rPr>
              <w:t>FLS</w:t>
            </w:r>
          </w:p>
        </w:tc>
        <w:tc>
          <w:tcPr>
            <w:tcW w:w="114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5657B7" w:rsidRDefault="00B93C67">
            <w:pPr>
              <w:rPr>
                <w:sz w:val="20"/>
                <w:szCs w:val="20"/>
              </w:rPr>
            </w:pPr>
            <w:r>
              <w:rPr>
                <w:sz w:val="20"/>
                <w:szCs w:val="20"/>
              </w:rPr>
              <w:t>Review</w:t>
            </w:r>
          </w:p>
        </w:tc>
        <w:tc>
          <w:tcPr>
            <w:tcW w:w="169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rsidR="005657B7" w:rsidRDefault="00B93C67">
            <w:pPr>
              <w:rPr>
                <w:sz w:val="20"/>
                <w:szCs w:val="20"/>
              </w:rPr>
            </w:pPr>
            <w:r>
              <w:rPr>
                <w:sz w:val="20"/>
                <w:szCs w:val="20"/>
              </w:rPr>
              <w:t>24-33.5-1203.5, C.R.S.</w:t>
            </w:r>
          </w:p>
        </w:tc>
        <w:tc>
          <w:tcPr>
            <w:tcW w:w="55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5657B7" w:rsidRDefault="00B93C67">
            <w:pPr>
              <w:rPr>
                <w:sz w:val="20"/>
                <w:szCs w:val="20"/>
              </w:rPr>
            </w:pPr>
            <w:r>
              <w:rPr>
                <w:sz w:val="20"/>
                <w:szCs w:val="20"/>
              </w:rPr>
              <w:t>yes</w:t>
            </w:r>
          </w:p>
        </w:tc>
        <w:tc>
          <w:tcPr>
            <w:tcW w:w="265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5657B7" w:rsidRDefault="00B93C67">
            <w:pPr>
              <w:rPr>
                <w:sz w:val="20"/>
                <w:szCs w:val="20"/>
              </w:rPr>
            </w:pPr>
            <w:r>
              <w:rPr>
                <w:sz w:val="20"/>
                <w:szCs w:val="20"/>
              </w:rPr>
              <w:t>Full program and rule review</w:t>
            </w:r>
          </w:p>
        </w:tc>
        <w:tc>
          <w:tcPr>
            <w:tcW w:w="159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5657B7" w:rsidRDefault="00B93C67">
            <w:pPr>
              <w:rPr>
                <w:sz w:val="20"/>
                <w:szCs w:val="20"/>
              </w:rPr>
            </w:pPr>
            <w:r>
              <w:rPr>
                <w:sz w:val="20"/>
                <w:szCs w:val="20"/>
              </w:rPr>
              <w:t>Private sector contractors, local govts and state agencies, school districts</w:t>
            </w:r>
          </w:p>
        </w:tc>
        <w:tc>
          <w:tcPr>
            <w:tcW w:w="193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5657B7" w:rsidRDefault="00B93C67">
            <w:pPr>
              <w:rPr>
                <w:sz w:val="20"/>
                <w:szCs w:val="20"/>
              </w:rPr>
            </w:pPr>
            <w:r>
              <w:rPr>
                <w:sz w:val="20"/>
                <w:szCs w:val="20"/>
              </w:rPr>
              <w:t>unknown/hearing necessity not yet determined</w:t>
            </w:r>
          </w:p>
        </w:tc>
      </w:tr>
      <w:tr w:rsidR="005657B7">
        <w:trPr>
          <w:cantSplit/>
          <w:trHeight w:val="315"/>
        </w:trPr>
        <w:tc>
          <w:tcPr>
            <w:tcW w:w="88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5657B7" w:rsidRDefault="00B93C67">
            <w:pPr>
              <w:rPr>
                <w:sz w:val="20"/>
                <w:szCs w:val="20"/>
              </w:rPr>
            </w:pPr>
            <w:r>
              <w:rPr>
                <w:sz w:val="20"/>
                <w:szCs w:val="20"/>
              </w:rPr>
              <w:t>June</w:t>
            </w:r>
          </w:p>
        </w:tc>
        <w:tc>
          <w:tcPr>
            <w:tcW w:w="91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5657B7" w:rsidRDefault="00B93C67">
            <w:pPr>
              <w:rPr>
                <w:sz w:val="20"/>
                <w:szCs w:val="20"/>
              </w:rPr>
            </w:pPr>
            <w:r>
              <w:rPr>
                <w:sz w:val="20"/>
                <w:szCs w:val="20"/>
              </w:rPr>
              <w:t>8 CCR 1507-11</w:t>
            </w:r>
          </w:p>
        </w:tc>
        <w:tc>
          <w:tcPr>
            <w:tcW w:w="178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5657B7" w:rsidRDefault="00B93C67">
            <w:pPr>
              <w:rPr>
                <w:sz w:val="20"/>
                <w:szCs w:val="20"/>
              </w:rPr>
            </w:pPr>
            <w:r>
              <w:rPr>
                <w:sz w:val="20"/>
                <w:szCs w:val="20"/>
              </w:rPr>
              <w:t>Fire Suppression Program</w:t>
            </w:r>
          </w:p>
        </w:tc>
        <w:tc>
          <w:tcPr>
            <w:tcW w:w="117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5657B7" w:rsidRDefault="00B93C67">
            <w:pPr>
              <w:rPr>
                <w:sz w:val="20"/>
                <w:szCs w:val="20"/>
              </w:rPr>
            </w:pPr>
            <w:r>
              <w:rPr>
                <w:sz w:val="20"/>
                <w:szCs w:val="20"/>
              </w:rPr>
              <w:t>DFPC/</w:t>
            </w:r>
          </w:p>
          <w:p w:rsidR="005657B7" w:rsidRDefault="00B93C67">
            <w:pPr>
              <w:rPr>
                <w:sz w:val="20"/>
                <w:szCs w:val="20"/>
              </w:rPr>
            </w:pPr>
            <w:r>
              <w:rPr>
                <w:sz w:val="20"/>
                <w:szCs w:val="20"/>
              </w:rPr>
              <w:t>FLS</w:t>
            </w:r>
          </w:p>
        </w:tc>
        <w:tc>
          <w:tcPr>
            <w:tcW w:w="114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5657B7" w:rsidRDefault="00B93C67">
            <w:pPr>
              <w:rPr>
                <w:sz w:val="20"/>
                <w:szCs w:val="20"/>
              </w:rPr>
            </w:pPr>
            <w:r>
              <w:rPr>
                <w:sz w:val="20"/>
                <w:szCs w:val="20"/>
              </w:rPr>
              <w:t>Review</w:t>
            </w:r>
          </w:p>
        </w:tc>
        <w:tc>
          <w:tcPr>
            <w:tcW w:w="169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5657B7" w:rsidRDefault="00B93C67">
            <w:pPr>
              <w:rPr>
                <w:sz w:val="20"/>
                <w:szCs w:val="20"/>
              </w:rPr>
            </w:pPr>
            <w:r>
              <w:rPr>
                <w:sz w:val="20"/>
                <w:szCs w:val="20"/>
              </w:rPr>
              <w:t>24-33.5-1204.5, C.R.S.</w:t>
            </w:r>
          </w:p>
        </w:tc>
        <w:tc>
          <w:tcPr>
            <w:tcW w:w="55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5657B7" w:rsidRDefault="00B93C67">
            <w:pPr>
              <w:rPr>
                <w:sz w:val="20"/>
                <w:szCs w:val="20"/>
              </w:rPr>
            </w:pPr>
            <w:r>
              <w:rPr>
                <w:sz w:val="20"/>
                <w:szCs w:val="20"/>
              </w:rPr>
              <w:t>yes</w:t>
            </w:r>
          </w:p>
        </w:tc>
        <w:tc>
          <w:tcPr>
            <w:tcW w:w="265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5657B7" w:rsidRDefault="00B93C67">
            <w:pPr>
              <w:rPr>
                <w:sz w:val="20"/>
                <w:szCs w:val="20"/>
              </w:rPr>
            </w:pPr>
            <w:r>
              <w:rPr>
                <w:sz w:val="20"/>
                <w:szCs w:val="20"/>
              </w:rPr>
              <w:t>Mandatory rule review</w:t>
            </w:r>
          </w:p>
        </w:tc>
        <w:tc>
          <w:tcPr>
            <w:tcW w:w="159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5657B7" w:rsidRDefault="00B93C67">
            <w:pPr>
              <w:rPr>
                <w:sz w:val="20"/>
                <w:szCs w:val="20"/>
              </w:rPr>
            </w:pPr>
            <w:r>
              <w:rPr>
                <w:sz w:val="20"/>
                <w:szCs w:val="20"/>
              </w:rPr>
              <w:t>Private sector contractors, local govts and state agencies, general public</w:t>
            </w:r>
          </w:p>
        </w:tc>
        <w:tc>
          <w:tcPr>
            <w:tcW w:w="193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5657B7" w:rsidRDefault="00B93C67">
            <w:pPr>
              <w:rPr>
                <w:sz w:val="20"/>
                <w:szCs w:val="20"/>
              </w:rPr>
            </w:pPr>
            <w:r>
              <w:rPr>
                <w:sz w:val="20"/>
                <w:szCs w:val="20"/>
              </w:rPr>
              <w:t>unknown/hearing necessity not yet determined</w:t>
            </w:r>
          </w:p>
        </w:tc>
      </w:tr>
    </w:tbl>
    <w:p w:rsidR="005657B7" w:rsidRDefault="005657B7">
      <w:pPr>
        <w:pBdr>
          <w:top w:val="nil"/>
          <w:left w:val="nil"/>
          <w:bottom w:val="nil"/>
          <w:right w:val="nil"/>
          <w:between w:val="nil"/>
        </w:pBdr>
        <w:rPr>
          <w:sz w:val="20"/>
          <w:szCs w:val="20"/>
        </w:rPr>
      </w:pPr>
      <w:bookmarkStart w:id="16" w:name="_heading=h.a7arnqqm8mc" w:colFirst="0" w:colLast="0"/>
      <w:bookmarkEnd w:id="16"/>
    </w:p>
    <w:p w:rsidR="005657B7" w:rsidRDefault="005657B7">
      <w:pPr>
        <w:pBdr>
          <w:top w:val="nil"/>
          <w:left w:val="nil"/>
          <w:bottom w:val="nil"/>
          <w:right w:val="nil"/>
          <w:between w:val="nil"/>
        </w:pBdr>
        <w:rPr>
          <w:sz w:val="20"/>
          <w:szCs w:val="20"/>
        </w:rPr>
      </w:pPr>
      <w:bookmarkStart w:id="17" w:name="_heading=h.thby8xbeda2" w:colFirst="0" w:colLast="0"/>
      <w:bookmarkEnd w:id="17"/>
    </w:p>
    <w:p w:rsidR="005657B7" w:rsidRDefault="005657B7">
      <w:pPr>
        <w:pBdr>
          <w:top w:val="nil"/>
          <w:left w:val="nil"/>
          <w:bottom w:val="nil"/>
          <w:right w:val="nil"/>
          <w:between w:val="nil"/>
        </w:pBdr>
        <w:rPr>
          <w:sz w:val="20"/>
          <w:szCs w:val="20"/>
        </w:rPr>
      </w:pPr>
      <w:bookmarkStart w:id="18" w:name="_heading=h.a25xbvw77b2w" w:colFirst="0" w:colLast="0"/>
      <w:bookmarkEnd w:id="18"/>
    </w:p>
    <w:sectPr w:rsidR="005657B7">
      <w:pgSz w:w="15840" w:h="12240" w:orient="landscape"/>
      <w:pgMar w:top="1060" w:right="600" w:bottom="280" w:left="6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3C67" w:rsidRDefault="00B93C67">
      <w:r>
        <w:separator/>
      </w:r>
    </w:p>
  </w:endnote>
  <w:endnote w:type="continuationSeparator" w:id="0">
    <w:p w:rsidR="00B93C67" w:rsidRDefault="00B93C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57B7" w:rsidRDefault="00B93C67">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sidR="00CB060C">
      <w:rPr>
        <w:color w:val="000000"/>
      </w:rPr>
      <w:fldChar w:fldCharType="separate"/>
    </w:r>
    <w:r w:rsidR="00CB060C">
      <w:rPr>
        <w:noProof/>
        <w:color w:val="000000"/>
      </w:rPr>
      <w:t>2</w:t>
    </w:r>
    <w:r>
      <w:rPr>
        <w:color w:val="000000"/>
      </w:rPr>
      <w:fldChar w:fldCharType="end"/>
    </w:r>
  </w:p>
  <w:p w:rsidR="005657B7" w:rsidRDefault="005657B7">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3C67" w:rsidRDefault="00B93C67">
      <w:r>
        <w:separator/>
      </w:r>
    </w:p>
  </w:footnote>
  <w:footnote w:type="continuationSeparator" w:id="0">
    <w:p w:rsidR="00B93C67" w:rsidRDefault="00B93C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2647D"/>
    <w:multiLevelType w:val="multilevel"/>
    <w:tmpl w:val="945046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E9C358E"/>
    <w:multiLevelType w:val="multilevel"/>
    <w:tmpl w:val="85D26A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B501E9B"/>
    <w:multiLevelType w:val="multilevel"/>
    <w:tmpl w:val="A254DF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66D3820"/>
    <w:multiLevelType w:val="multilevel"/>
    <w:tmpl w:val="E604CD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F607527"/>
    <w:multiLevelType w:val="multilevel"/>
    <w:tmpl w:val="38068C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LqjZ1ZZn6Sakk4iilhLyKGIiWCEpzX4iAFoRC8hurA8WZe2j6S6yH2fsWfdHpGvRuJIDDamnQtXFeaW5TLbRVg==" w:salt="g2YUFjbAEHTTF/LxL/Kt7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57B7"/>
    <w:rsid w:val="005657B7"/>
    <w:rsid w:val="00B93C67"/>
    <w:rsid w:val="00CB06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2289912F-823D-4B00-A8D4-59EEC1293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rebuchet MS" w:eastAsia="Trebuchet MS" w:hAnsi="Trebuchet MS" w:cs="Trebuchet MS"/>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bidi="en-US"/>
    </w:rPr>
  </w:style>
  <w:style w:type="paragraph" w:styleId="Heading1">
    <w:name w:val="heading 1"/>
    <w:basedOn w:val="Normal"/>
    <w:next w:val="Normal"/>
    <w:link w:val="Heading1Char"/>
    <w:uiPriority w:val="9"/>
    <w:qFormat/>
    <w:rsid w:val="00340C4A"/>
    <w:pPr>
      <w:keepNext/>
      <w:keepLines/>
      <w:spacing w:before="240"/>
      <w:outlineLvl w:val="0"/>
    </w:pPr>
    <w:rPr>
      <w:rFonts w:eastAsiaTheme="majorEastAsia" w:cstheme="majorBidi"/>
      <w:color w:val="365F91" w:themeColor="accent1" w:themeShade="BF"/>
      <w:sz w:val="36"/>
      <w:szCs w:val="32"/>
    </w:rPr>
  </w:style>
  <w:style w:type="paragraph" w:styleId="Heading2">
    <w:name w:val="heading 2"/>
    <w:basedOn w:val="Normal"/>
    <w:next w:val="Normal"/>
    <w:link w:val="Heading2Char"/>
    <w:uiPriority w:val="9"/>
    <w:semiHidden/>
    <w:unhideWhenUsed/>
    <w:qFormat/>
    <w:rsid w:val="00340C4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40C4A"/>
    <w:pPr>
      <w:contextualSpacing/>
    </w:pPr>
    <w:rPr>
      <w:rFonts w:eastAsiaTheme="majorEastAsia" w:cstheme="majorBidi"/>
      <w:spacing w:val="-10"/>
      <w:kern w:val="28"/>
      <w:sz w:val="56"/>
      <w:szCs w:val="56"/>
    </w:rPr>
  </w:style>
  <w:style w:type="paragraph" w:styleId="BodyText">
    <w:name w:val="Body Text"/>
    <w:basedOn w:val="Normal"/>
    <w:uiPriority w:val="1"/>
    <w:qFormat/>
    <w:rsid w:val="00340C4A"/>
    <w:rPr>
      <w:sz w:val="24"/>
    </w:rPr>
  </w:style>
  <w:style w:type="paragraph" w:styleId="ListParagraph">
    <w:name w:val="List Paragraph"/>
    <w:basedOn w:val="Normal"/>
    <w:uiPriority w:val="1"/>
    <w:qFormat/>
    <w:pPr>
      <w:spacing w:before="59"/>
      <w:ind w:left="840" w:hanging="360"/>
    </w:pPr>
  </w:style>
  <w:style w:type="paragraph" w:customStyle="1" w:styleId="TableParagraph">
    <w:name w:val="Table Paragraph"/>
    <w:basedOn w:val="Normal"/>
    <w:uiPriority w:val="1"/>
    <w:qFormat/>
    <w:rsid w:val="00833E54"/>
    <w:rPr>
      <w:sz w:val="20"/>
    </w:rPr>
  </w:style>
  <w:style w:type="character" w:customStyle="1" w:styleId="Heading1Char">
    <w:name w:val="Heading 1 Char"/>
    <w:basedOn w:val="DefaultParagraphFont"/>
    <w:link w:val="Heading1"/>
    <w:uiPriority w:val="9"/>
    <w:rsid w:val="00340C4A"/>
    <w:rPr>
      <w:rFonts w:ascii="Trebuchet MS" w:eastAsiaTheme="majorEastAsia" w:hAnsi="Trebuchet MS" w:cstheme="majorBidi"/>
      <w:color w:val="365F91" w:themeColor="accent1" w:themeShade="BF"/>
      <w:sz w:val="36"/>
      <w:szCs w:val="32"/>
      <w:lang w:bidi="en-US"/>
    </w:rPr>
  </w:style>
  <w:style w:type="character" w:customStyle="1" w:styleId="Heading2Char">
    <w:name w:val="Heading 2 Char"/>
    <w:basedOn w:val="DefaultParagraphFont"/>
    <w:link w:val="Heading2"/>
    <w:uiPriority w:val="9"/>
    <w:rsid w:val="00340C4A"/>
    <w:rPr>
      <w:rFonts w:asciiTheme="majorHAnsi" w:eastAsiaTheme="majorEastAsia" w:hAnsiTheme="majorHAnsi" w:cstheme="majorBidi"/>
      <w:color w:val="365F91" w:themeColor="accent1" w:themeShade="BF"/>
      <w:sz w:val="26"/>
      <w:szCs w:val="26"/>
      <w:lang w:bidi="en-US"/>
    </w:rPr>
  </w:style>
  <w:style w:type="character" w:customStyle="1" w:styleId="TitleChar">
    <w:name w:val="Title Char"/>
    <w:basedOn w:val="DefaultParagraphFont"/>
    <w:link w:val="Title"/>
    <w:uiPriority w:val="10"/>
    <w:rsid w:val="00340C4A"/>
    <w:rPr>
      <w:rFonts w:ascii="Trebuchet MS" w:eastAsiaTheme="majorEastAsia" w:hAnsi="Trebuchet MS" w:cstheme="majorBidi"/>
      <w:spacing w:val="-10"/>
      <w:kern w:val="28"/>
      <w:sz w:val="56"/>
      <w:szCs w:val="56"/>
      <w:lang w:bidi="en-US"/>
    </w:rPr>
  </w:style>
  <w:style w:type="paragraph" w:styleId="Header">
    <w:name w:val="header"/>
    <w:basedOn w:val="Normal"/>
    <w:link w:val="HeaderChar"/>
    <w:uiPriority w:val="99"/>
    <w:unhideWhenUsed/>
    <w:rsid w:val="00B90702"/>
    <w:pPr>
      <w:tabs>
        <w:tab w:val="center" w:pos="4680"/>
        <w:tab w:val="right" w:pos="9360"/>
      </w:tabs>
    </w:pPr>
  </w:style>
  <w:style w:type="character" w:customStyle="1" w:styleId="HeaderChar">
    <w:name w:val="Header Char"/>
    <w:basedOn w:val="DefaultParagraphFont"/>
    <w:link w:val="Header"/>
    <w:uiPriority w:val="99"/>
    <w:rsid w:val="00B90702"/>
    <w:rPr>
      <w:rFonts w:ascii="Trebuchet MS" w:eastAsia="Trebuchet MS" w:hAnsi="Trebuchet MS" w:cs="Trebuchet MS"/>
      <w:lang w:bidi="en-US"/>
    </w:rPr>
  </w:style>
  <w:style w:type="paragraph" w:styleId="Footer">
    <w:name w:val="footer"/>
    <w:basedOn w:val="Normal"/>
    <w:link w:val="FooterChar"/>
    <w:uiPriority w:val="99"/>
    <w:unhideWhenUsed/>
    <w:rsid w:val="00B90702"/>
    <w:pPr>
      <w:tabs>
        <w:tab w:val="center" w:pos="4680"/>
        <w:tab w:val="right" w:pos="9360"/>
      </w:tabs>
    </w:pPr>
  </w:style>
  <w:style w:type="character" w:customStyle="1" w:styleId="FooterChar">
    <w:name w:val="Footer Char"/>
    <w:basedOn w:val="DefaultParagraphFont"/>
    <w:link w:val="Footer"/>
    <w:uiPriority w:val="99"/>
    <w:rsid w:val="00B90702"/>
    <w:rPr>
      <w:rFonts w:ascii="Trebuchet MS" w:eastAsia="Trebuchet MS" w:hAnsi="Trebuchet MS" w:cs="Trebuchet MS"/>
      <w:lang w:bidi="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3ylEgHeGzpxa/jrUHLP0NI2jcoA==">CgMxLjAyDmguMzR2cGtxY2p0cXQ1Mg1oLmVuNzF0eDJ1cXNqMg5oLnlyeXVuaTNtMHA5NTIOaC5lYzFqamdmend1MWMyDmguZnAzMnRxbmlmeHM2Mg5oLmIwdWxjdG1mYmo0NzIOaC53Z29zY2MyeWpmNnAyDmguc3ZzZGF2M2Z4MmlwMg5oLmZzdXZjYXE0M3drcjIOaC5iY3lqa2VwZGJwbmkyDmgubW9iMXR0MWY5aXRvMg5oLmxvMmRnbXQ1a2gwYTIOaC4zZ3MycGdlYWdwZmEyDmgubDZjbXBneTc4Zmp6Mg5oLm9jMDVsZW90MWVrMDIOaC5hMjV4YnZ3NzdiMncyDWguYTdhcm5xcW04bWMyDWgudGhieTh4YmVkYTIyDmguYTI1eGJ2dzc3YjJ3OAByITF4VVhHMzYwTzVvZDZEbDJCVEo5dlpHaTlVbFpBbHpaS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1248</Words>
  <Characters>7119</Characters>
  <Application>Microsoft Office Word</Application>
  <DocSecurity>8</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Colorado Department of Public Safety</Company>
  <LinksUpToDate>false</LinksUpToDate>
  <CharactersWithSpaces>8351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Shea, Emily</dc:creator>
  <cp:lastModifiedBy>Christine Moreno</cp:lastModifiedBy>
  <cp:revision>2</cp:revision>
  <dcterms:created xsi:type="dcterms:W3CDTF">2023-10-31T21:33:00Z</dcterms:created>
  <dcterms:modified xsi:type="dcterms:W3CDTF">2023-10-31T21:33:00Z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2020-10-27T00:00:00Z</vt:filetime>
  </property>
  <property fmtid="{D5CDD505-2E9C-101B-9397-08002B2CF9AE}" pid="3" name="Creator">
    <vt:lpwstr>Acrobat PDFMaker 11 for Word</vt:lpwstr>
  </property>
  <property fmtid="{D5CDD505-2E9C-101B-9397-08002B2CF9AE}" pid="4" name="LastSaved">
    <vt:filetime>2022-10-24T00:00:00Z</vt:filetime>
  </property>
</Properties>
</file>